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BC168" w14:textId="3B1897E5" w:rsidR="00930AA3" w:rsidRPr="00BF22B0" w:rsidRDefault="003C6647" w:rsidP="00EE188C">
      <w:pPr>
        <w:spacing w:line="276" w:lineRule="auto"/>
        <w:jc w:val="both"/>
        <w:rPr>
          <w:rFonts w:ascii="Arial" w:hAnsi="Arial" w:cs="Arial"/>
          <w:b/>
          <w:lang w:val="gl-ES"/>
        </w:rPr>
      </w:pPr>
      <w:r w:rsidRPr="00BF22B0">
        <w:rPr>
          <w:rFonts w:ascii="Arial" w:hAnsi="Arial" w:cs="Arial"/>
          <w:b/>
          <w:lang w:val="gl-ES"/>
        </w:rPr>
        <w:t>PROCEDIMIENTO PARA LA EMISIÓN Y EL RECUENTO DE LAS VOTACIONES SECRETAS PARA LA CONCESIÓN DE</w:t>
      </w:r>
      <w:r w:rsidR="00735D6C">
        <w:rPr>
          <w:rFonts w:ascii="Arial" w:hAnsi="Arial" w:cs="Arial"/>
          <w:b/>
          <w:lang w:val="gl-ES"/>
        </w:rPr>
        <w:t xml:space="preserve"> </w:t>
      </w:r>
      <w:r w:rsidRPr="00BF22B0">
        <w:rPr>
          <w:rFonts w:ascii="Arial" w:hAnsi="Arial" w:cs="Arial"/>
          <w:b/>
          <w:lang w:val="gl-ES"/>
        </w:rPr>
        <w:t>L</w:t>
      </w:r>
      <w:r w:rsidR="00735D6C">
        <w:rPr>
          <w:rFonts w:ascii="Arial" w:hAnsi="Arial" w:cs="Arial"/>
          <w:b/>
          <w:lang w:val="gl-ES"/>
        </w:rPr>
        <w:t xml:space="preserve">A MENCIÓN </w:t>
      </w:r>
      <w:r w:rsidRPr="00BF22B0">
        <w:rPr>
          <w:rFonts w:ascii="Arial" w:hAnsi="Arial" w:cs="Arial"/>
          <w:b/>
          <w:i/>
          <w:lang w:val="gl-ES"/>
        </w:rPr>
        <w:t xml:space="preserve">CUM LAUDE </w:t>
      </w:r>
      <w:r w:rsidRPr="00BF22B0">
        <w:rPr>
          <w:rFonts w:ascii="Arial" w:hAnsi="Arial" w:cs="Arial"/>
          <w:b/>
          <w:lang w:val="gl-ES"/>
        </w:rPr>
        <w:t xml:space="preserve">Y PARA LA EVALUACIÓN DE LA TESIS PARA </w:t>
      </w:r>
      <w:r w:rsidR="00BF6DE9">
        <w:rPr>
          <w:rFonts w:ascii="Arial" w:hAnsi="Arial" w:cs="Arial"/>
          <w:b/>
          <w:lang w:val="gl-ES"/>
        </w:rPr>
        <w:t xml:space="preserve">OPTAR AL PREMIO EXTRAORDINARIO DE </w:t>
      </w:r>
      <w:r w:rsidR="00133BAF">
        <w:rPr>
          <w:rFonts w:ascii="Arial" w:hAnsi="Arial" w:cs="Arial"/>
          <w:b/>
          <w:lang w:val="gl-ES"/>
        </w:rPr>
        <w:t>DOCTORADO</w:t>
      </w:r>
    </w:p>
    <w:p w14:paraId="1FB78D4C" w14:textId="247E2448" w:rsidR="00930AA3" w:rsidRDefault="00930AA3" w:rsidP="0023740B">
      <w:pPr>
        <w:spacing w:before="120" w:line="276" w:lineRule="auto"/>
        <w:jc w:val="both"/>
        <w:rPr>
          <w:rFonts w:ascii="Arial" w:hAnsi="Arial" w:cs="Arial"/>
          <w:lang w:val="es-ES_tradnl"/>
        </w:rPr>
      </w:pPr>
      <w:r w:rsidRPr="00930AA3">
        <w:rPr>
          <w:rFonts w:ascii="Arial" w:hAnsi="Arial" w:cs="Arial"/>
          <w:lang w:val="es-ES_tradnl"/>
        </w:rPr>
        <w:t>(</w:t>
      </w:r>
      <w:r w:rsidR="00BF22B0" w:rsidRPr="00BF22B0">
        <w:rPr>
          <w:rFonts w:ascii="Arial" w:hAnsi="Arial" w:cs="Arial"/>
          <w:lang w:val="es-ES_tradnl"/>
        </w:rPr>
        <w:t>Aprobado por la COMISIÓN PERMANENTE DEL COMITÉ DIRECTIVO de la EIDUDC el 30 de abril de 2026</w:t>
      </w:r>
      <w:r w:rsidRPr="00930AA3">
        <w:rPr>
          <w:rFonts w:ascii="Arial" w:hAnsi="Arial" w:cs="Arial"/>
          <w:lang w:val="es-ES_tradnl"/>
        </w:rPr>
        <w:t xml:space="preserve">). </w:t>
      </w:r>
    </w:p>
    <w:p w14:paraId="56D30506" w14:textId="77777777" w:rsidR="0023740B" w:rsidRPr="00930AA3" w:rsidRDefault="0023740B" w:rsidP="00930AA3">
      <w:pPr>
        <w:spacing w:line="276" w:lineRule="auto"/>
        <w:jc w:val="both"/>
        <w:rPr>
          <w:rFonts w:ascii="Arial" w:hAnsi="Arial" w:cs="Arial"/>
          <w:b/>
          <w:lang w:val="es-ES_tradnl"/>
        </w:rPr>
      </w:pPr>
    </w:p>
    <w:p w14:paraId="5FB46045" w14:textId="31CB2B2C" w:rsidR="00092EA0" w:rsidRPr="0023740B" w:rsidRDefault="007057CA" w:rsidP="0023740B">
      <w:pPr>
        <w:pStyle w:val="Ttulo2"/>
        <w:autoSpaceDE w:val="0"/>
        <w:autoSpaceDN w:val="0"/>
        <w:adjustRightInd w:val="0"/>
        <w:spacing w:before="120" w:beforeAutospacing="0" w:after="0" w:afterAutospacing="0" w:line="276" w:lineRule="auto"/>
        <w:jc w:val="both"/>
        <w:rPr>
          <w:rFonts w:ascii="Arial" w:hAnsi="Arial" w:cs="Arial"/>
          <w:b w:val="0"/>
          <w:sz w:val="22"/>
          <w:szCs w:val="22"/>
          <w:lang w:val="gl-ES"/>
        </w:rPr>
      </w:pPr>
      <w:r w:rsidRPr="0023740B">
        <w:rPr>
          <w:rFonts w:ascii="Arial" w:hAnsi="Arial" w:cs="Arial"/>
          <w:b w:val="0"/>
          <w:sz w:val="22"/>
          <w:szCs w:val="22"/>
          <w:lang w:val="gl-ES"/>
        </w:rPr>
        <w:t xml:space="preserve">La </w:t>
      </w:r>
      <w:r w:rsidR="009434D3" w:rsidRPr="0023740B">
        <w:rPr>
          <w:rFonts w:ascii="Arial" w:hAnsi="Arial" w:cs="Arial"/>
          <w:b w:val="0"/>
          <w:sz w:val="22"/>
          <w:szCs w:val="22"/>
          <w:lang w:val="gl-ES"/>
        </w:rPr>
        <w:t xml:space="preserve">Comisión </w:t>
      </w:r>
      <w:r w:rsidR="00E56BD8" w:rsidRPr="0023740B">
        <w:rPr>
          <w:rFonts w:ascii="Arial" w:hAnsi="Arial" w:cs="Arial"/>
          <w:b w:val="0"/>
          <w:sz w:val="22"/>
          <w:szCs w:val="22"/>
          <w:lang w:val="gl-ES"/>
        </w:rPr>
        <w:t xml:space="preserve">Permanente </w:t>
      </w:r>
      <w:r w:rsidRPr="0023740B">
        <w:rPr>
          <w:rFonts w:ascii="Arial" w:hAnsi="Arial" w:cs="Arial"/>
          <w:b w:val="0"/>
          <w:sz w:val="22"/>
          <w:szCs w:val="22"/>
          <w:lang w:val="gl-ES"/>
        </w:rPr>
        <w:t xml:space="preserve">del </w:t>
      </w:r>
      <w:r w:rsidR="00E56BD8" w:rsidRPr="0023740B">
        <w:rPr>
          <w:rFonts w:ascii="Arial" w:hAnsi="Arial" w:cs="Arial"/>
          <w:b w:val="0"/>
          <w:sz w:val="22"/>
          <w:szCs w:val="22"/>
          <w:lang w:val="gl-ES"/>
        </w:rPr>
        <w:t xml:space="preserve">Comité </w:t>
      </w:r>
      <w:r w:rsidR="00BF6DE9">
        <w:rPr>
          <w:rFonts w:ascii="Arial" w:hAnsi="Arial" w:cs="Arial"/>
          <w:b w:val="0"/>
          <w:sz w:val="22"/>
          <w:szCs w:val="22"/>
          <w:lang w:val="gl-ES"/>
        </w:rPr>
        <w:t>de Dirección</w:t>
      </w:r>
      <w:r w:rsidR="00E56BD8" w:rsidRPr="0023740B">
        <w:rPr>
          <w:rFonts w:ascii="Arial" w:hAnsi="Arial" w:cs="Arial"/>
          <w:b w:val="0"/>
          <w:sz w:val="22"/>
          <w:szCs w:val="22"/>
          <w:lang w:val="gl-ES"/>
        </w:rPr>
        <w:t xml:space="preserve"> </w:t>
      </w:r>
      <w:r w:rsidR="00EC4B91" w:rsidRPr="0023740B">
        <w:rPr>
          <w:rFonts w:ascii="Arial" w:hAnsi="Arial" w:cs="Arial"/>
          <w:b w:val="0"/>
          <w:sz w:val="22"/>
          <w:szCs w:val="22"/>
          <w:lang w:val="gl-ES"/>
        </w:rPr>
        <w:t xml:space="preserve">de </w:t>
      </w:r>
      <w:r w:rsidR="00E56BD8" w:rsidRPr="0023740B">
        <w:rPr>
          <w:rFonts w:ascii="Arial" w:hAnsi="Arial" w:cs="Arial"/>
          <w:b w:val="0"/>
          <w:sz w:val="22"/>
          <w:szCs w:val="22"/>
          <w:lang w:val="gl-ES"/>
        </w:rPr>
        <w:t xml:space="preserve">la Escuela Internacional de </w:t>
      </w:r>
      <w:r w:rsidRPr="0023740B">
        <w:rPr>
          <w:rFonts w:ascii="Arial" w:hAnsi="Arial" w:cs="Arial"/>
          <w:b w:val="0"/>
          <w:sz w:val="22"/>
          <w:szCs w:val="22"/>
          <w:lang w:val="gl-ES"/>
        </w:rPr>
        <w:t xml:space="preserve">Doctorado de </w:t>
      </w:r>
      <w:r w:rsidR="00E56BD8" w:rsidRPr="0023740B">
        <w:rPr>
          <w:rFonts w:ascii="Arial" w:hAnsi="Arial" w:cs="Arial"/>
          <w:b w:val="0"/>
          <w:sz w:val="22"/>
          <w:szCs w:val="22"/>
          <w:lang w:val="gl-ES"/>
        </w:rPr>
        <w:t xml:space="preserve">la UDC, </w:t>
      </w:r>
      <w:r w:rsidR="00F85451" w:rsidRPr="0023740B">
        <w:rPr>
          <w:rFonts w:ascii="Arial" w:hAnsi="Arial" w:cs="Arial"/>
          <w:b w:val="0"/>
          <w:sz w:val="22"/>
          <w:szCs w:val="22"/>
          <w:lang w:val="gl-ES"/>
        </w:rPr>
        <w:t xml:space="preserve">en virtud de la competencia que le </w:t>
      </w:r>
      <w:r w:rsidR="0023740B" w:rsidRPr="0023740B">
        <w:rPr>
          <w:rFonts w:ascii="Arial" w:hAnsi="Arial" w:cs="Arial"/>
          <w:b w:val="0"/>
          <w:sz w:val="22"/>
          <w:szCs w:val="22"/>
          <w:lang w:val="gl-ES"/>
        </w:rPr>
        <w:t xml:space="preserve">confiere </w:t>
      </w:r>
      <w:r w:rsidR="00F85451" w:rsidRPr="0023740B">
        <w:rPr>
          <w:rFonts w:ascii="Arial" w:hAnsi="Arial" w:cs="Arial"/>
          <w:b w:val="0"/>
          <w:sz w:val="22"/>
          <w:szCs w:val="22"/>
          <w:lang w:val="gl-ES"/>
        </w:rPr>
        <w:t>el artículo</w:t>
      </w:r>
      <w:r w:rsidR="0046093F">
        <w:rPr>
          <w:rStyle w:val="markedcontent"/>
          <w:rFonts w:ascii="Arial" w:hAnsi="Arial" w:cs="Arial"/>
          <w:b w:val="0"/>
          <w:sz w:val="22"/>
          <w:szCs w:val="22"/>
          <w:lang w:val="gl-ES"/>
        </w:rPr>
        <w:t xml:space="preserve"> 8.4.h</w:t>
      </w:r>
      <w:r w:rsidR="00F85451" w:rsidRPr="0023740B">
        <w:rPr>
          <w:rStyle w:val="markedcontent"/>
          <w:rFonts w:ascii="Arial" w:hAnsi="Arial" w:cs="Arial"/>
          <w:b w:val="0"/>
          <w:sz w:val="22"/>
          <w:szCs w:val="22"/>
          <w:lang w:val="gl-ES"/>
        </w:rPr>
        <w:t xml:space="preserve">) del Reglamento de la EIDUDC (aprobado </w:t>
      </w:r>
      <w:r w:rsidR="003C6647" w:rsidRPr="0023740B">
        <w:rPr>
          <w:rStyle w:val="markedcontent"/>
          <w:rFonts w:ascii="Arial" w:hAnsi="Arial" w:cs="Arial"/>
          <w:b w:val="0"/>
          <w:sz w:val="22"/>
          <w:szCs w:val="22"/>
          <w:lang w:val="gl-ES"/>
        </w:rPr>
        <w:t xml:space="preserve">por </w:t>
      </w:r>
      <w:r w:rsidR="00F85451" w:rsidRPr="0023740B">
        <w:rPr>
          <w:rStyle w:val="markedcontent"/>
          <w:rFonts w:ascii="Arial" w:hAnsi="Arial" w:cs="Arial"/>
          <w:b w:val="0"/>
          <w:sz w:val="22"/>
          <w:szCs w:val="22"/>
          <w:lang w:val="gl-ES"/>
        </w:rPr>
        <w:t>el Consejo de Gobierno el</w:t>
      </w:r>
      <w:r w:rsidR="0046093F">
        <w:rPr>
          <w:rStyle w:val="markedcontent"/>
          <w:rFonts w:ascii="Arial" w:hAnsi="Arial" w:cs="Arial"/>
          <w:b w:val="0"/>
          <w:sz w:val="22"/>
          <w:szCs w:val="22"/>
          <w:lang w:val="gl-ES"/>
        </w:rPr>
        <w:t xml:space="preserve"> 7 de noviembre de 2024</w:t>
      </w:r>
      <w:r w:rsidR="00F85451" w:rsidRPr="0023740B">
        <w:rPr>
          <w:rStyle w:val="markedcontent"/>
          <w:rFonts w:ascii="Arial" w:hAnsi="Arial" w:cs="Arial"/>
          <w:b w:val="0"/>
          <w:sz w:val="22"/>
          <w:szCs w:val="22"/>
          <w:lang w:val="gl-ES"/>
        </w:rPr>
        <w:t xml:space="preserve">) de </w:t>
      </w:r>
      <w:r w:rsidR="0046093F">
        <w:rPr>
          <w:rStyle w:val="markedcontent"/>
          <w:rFonts w:ascii="Arial" w:hAnsi="Arial" w:cs="Arial"/>
          <w:b w:val="0"/>
          <w:sz w:val="22"/>
          <w:szCs w:val="22"/>
          <w:lang w:val="gl-ES"/>
        </w:rPr>
        <w:t xml:space="preserve">«Aprobación de los procedimientos para la tramitación, presentación, defensa y evaluación de tesis doctorales y orden de su </w:t>
      </w:r>
      <w:r w:rsidR="00F85451" w:rsidRPr="0023740B">
        <w:rPr>
          <w:rStyle w:val="markedcontent"/>
          <w:rFonts w:ascii="Arial" w:hAnsi="Arial" w:cs="Arial"/>
          <w:b w:val="0"/>
          <w:sz w:val="22"/>
          <w:szCs w:val="22"/>
          <w:lang w:val="gl-ES"/>
        </w:rPr>
        <w:t>publicación»</w:t>
      </w:r>
      <w:r w:rsidR="0009265C" w:rsidRPr="0023740B">
        <w:rPr>
          <w:rStyle w:val="markedcontent"/>
          <w:rFonts w:ascii="Arial" w:hAnsi="Arial" w:cs="Arial"/>
          <w:b w:val="0"/>
          <w:sz w:val="22"/>
          <w:szCs w:val="22"/>
          <w:lang w:val="gl-ES"/>
        </w:rPr>
        <w:t xml:space="preserve">; </w:t>
      </w:r>
      <w:r w:rsidR="0046093F">
        <w:rPr>
          <w:rStyle w:val="markedcontent"/>
          <w:rFonts w:ascii="Arial" w:hAnsi="Arial" w:cs="Arial"/>
          <w:b w:val="0"/>
          <w:sz w:val="22"/>
          <w:szCs w:val="22"/>
          <w:lang w:val="gl-ES"/>
        </w:rPr>
        <w:t xml:space="preserve">resuelve actualizar el </w:t>
      </w:r>
      <w:r w:rsidR="007D2C93" w:rsidRPr="0023740B">
        <w:rPr>
          <w:rFonts w:ascii="Arial" w:hAnsi="Arial" w:cs="Arial"/>
          <w:b w:val="0"/>
          <w:sz w:val="22"/>
          <w:szCs w:val="22"/>
          <w:lang w:val="gl-ES"/>
        </w:rPr>
        <w:t xml:space="preserve">procedimiento </w:t>
      </w:r>
      <w:r w:rsidR="007D2C93" w:rsidRPr="0023740B">
        <w:rPr>
          <w:rFonts w:ascii="Arial" w:hAnsi="Arial" w:cs="Arial"/>
          <w:b w:val="0"/>
          <w:i/>
          <w:sz w:val="22"/>
          <w:szCs w:val="22"/>
          <w:lang w:val="gl-ES"/>
        </w:rPr>
        <w:t xml:space="preserve">para la emisión </w:t>
      </w:r>
      <w:r w:rsidRPr="0023740B">
        <w:rPr>
          <w:rFonts w:ascii="Arial" w:hAnsi="Arial" w:cs="Arial"/>
          <w:b w:val="0"/>
          <w:i/>
          <w:sz w:val="22"/>
          <w:szCs w:val="22"/>
          <w:lang w:val="gl-ES"/>
        </w:rPr>
        <w:t xml:space="preserve">y el recuento de </w:t>
      </w:r>
      <w:r w:rsidR="00E56BD8" w:rsidRPr="0023740B">
        <w:rPr>
          <w:rFonts w:ascii="Arial" w:hAnsi="Arial" w:cs="Arial"/>
          <w:b w:val="0"/>
          <w:i/>
          <w:sz w:val="22"/>
          <w:szCs w:val="22"/>
          <w:lang w:val="gl-ES"/>
        </w:rPr>
        <w:t xml:space="preserve">votos secretos </w:t>
      </w:r>
      <w:r w:rsidR="00930AA3" w:rsidRPr="0023740B">
        <w:rPr>
          <w:rFonts w:ascii="Arial" w:hAnsi="Arial" w:cs="Arial"/>
          <w:b w:val="0"/>
          <w:i/>
          <w:sz w:val="22"/>
          <w:szCs w:val="22"/>
          <w:lang w:val="gl-ES"/>
        </w:rPr>
        <w:t xml:space="preserve">para la concesión de la </w:t>
      </w:r>
      <w:r w:rsidR="00F97888">
        <w:rPr>
          <w:rFonts w:ascii="Arial" w:hAnsi="Arial" w:cs="Arial"/>
          <w:b w:val="0"/>
          <w:i/>
          <w:sz w:val="22"/>
          <w:szCs w:val="22"/>
          <w:lang w:val="gl-ES"/>
        </w:rPr>
        <w:t>mención</w:t>
      </w:r>
      <w:r w:rsidR="00930AA3" w:rsidRPr="0023740B">
        <w:rPr>
          <w:rFonts w:ascii="Arial" w:hAnsi="Arial" w:cs="Arial"/>
          <w:b w:val="0"/>
          <w:i/>
          <w:sz w:val="22"/>
          <w:szCs w:val="22"/>
          <w:lang w:val="gl-ES"/>
        </w:rPr>
        <w:t xml:space="preserve"> cum laude y la evaluación de la tesis para</w:t>
      </w:r>
      <w:r w:rsidR="00133BAF">
        <w:rPr>
          <w:rFonts w:ascii="Arial" w:hAnsi="Arial" w:cs="Arial"/>
          <w:b w:val="0"/>
          <w:i/>
          <w:sz w:val="22"/>
          <w:szCs w:val="22"/>
          <w:lang w:val="gl-ES"/>
        </w:rPr>
        <w:t xml:space="preserve"> optar al </w:t>
      </w:r>
      <w:r w:rsidR="00930AA3" w:rsidRPr="0023740B">
        <w:rPr>
          <w:rFonts w:ascii="Arial" w:hAnsi="Arial" w:cs="Arial"/>
          <w:b w:val="0"/>
          <w:i/>
          <w:sz w:val="22"/>
          <w:szCs w:val="22"/>
          <w:lang w:val="gl-ES"/>
        </w:rPr>
        <w:t>premio extraordinario de doctorado</w:t>
      </w:r>
      <w:r w:rsidR="00930AA3" w:rsidRPr="0023740B">
        <w:rPr>
          <w:rFonts w:ascii="Arial" w:hAnsi="Arial" w:cs="Arial"/>
          <w:b w:val="0"/>
          <w:sz w:val="22"/>
          <w:szCs w:val="22"/>
          <w:lang w:val="gl-ES"/>
        </w:rPr>
        <w:t xml:space="preserve">. </w:t>
      </w:r>
    </w:p>
    <w:p w14:paraId="25DE11BB" w14:textId="20952BC5" w:rsidR="00E56BD8" w:rsidRPr="00F07943" w:rsidRDefault="00F07943" w:rsidP="0023740B">
      <w:pPr>
        <w:pStyle w:val="Default"/>
        <w:spacing w:before="120" w:line="276" w:lineRule="auto"/>
        <w:jc w:val="both"/>
        <w:rPr>
          <w:sz w:val="22"/>
          <w:szCs w:val="22"/>
          <w:lang w:val="gl-ES"/>
        </w:rPr>
      </w:pPr>
      <w:r w:rsidRPr="00F07943">
        <w:rPr>
          <w:sz w:val="22"/>
          <w:szCs w:val="22"/>
          <w:lang w:val="gl-ES"/>
        </w:rPr>
        <w:t>De conformidad con el artículo</w:t>
      </w:r>
      <w:r w:rsidR="00E56BD8" w:rsidRPr="00F07943">
        <w:rPr>
          <w:sz w:val="22"/>
          <w:szCs w:val="22"/>
          <w:lang w:val="gl-ES"/>
        </w:rPr>
        <w:t xml:space="preserve"> 14.7 </w:t>
      </w:r>
      <w:r w:rsidRPr="00F07943">
        <w:rPr>
          <w:sz w:val="22"/>
          <w:szCs w:val="22"/>
          <w:lang w:val="gl-ES"/>
        </w:rPr>
        <w:t xml:space="preserve">del </w:t>
      </w:r>
      <w:r w:rsidR="00E56BD8" w:rsidRPr="00F07943">
        <w:rPr>
          <w:sz w:val="22"/>
          <w:szCs w:val="22"/>
          <w:lang w:val="gl-ES"/>
        </w:rPr>
        <w:t xml:space="preserve">Real Decreto 99/2011 </w:t>
      </w:r>
      <w:r w:rsidR="00B67395">
        <w:rPr>
          <w:sz w:val="22"/>
          <w:szCs w:val="22"/>
          <w:lang w:val="gl-ES"/>
        </w:rPr>
        <w:t>(modificado por el Real Decreto 276/2023)</w:t>
      </w:r>
      <w:r w:rsidR="00E56BD8" w:rsidRPr="00F07943">
        <w:rPr>
          <w:sz w:val="22"/>
          <w:szCs w:val="22"/>
          <w:lang w:val="gl-ES"/>
        </w:rPr>
        <w:t xml:space="preserve">, </w:t>
      </w:r>
      <w:r w:rsidRPr="00901442">
        <w:rPr>
          <w:i/>
          <w:sz w:val="22"/>
          <w:szCs w:val="22"/>
          <w:lang w:val="gl-ES"/>
        </w:rPr>
        <w:t xml:space="preserve">«el </w:t>
      </w:r>
      <w:r w:rsidR="00E56BD8" w:rsidRPr="00901442">
        <w:rPr>
          <w:i/>
          <w:sz w:val="22"/>
          <w:szCs w:val="22"/>
          <w:lang w:val="gl-ES"/>
        </w:rPr>
        <w:t xml:space="preserve">tribunal emitirá un informe </w:t>
      </w:r>
      <w:r w:rsidRPr="00901442">
        <w:rPr>
          <w:i/>
          <w:sz w:val="22"/>
          <w:szCs w:val="22"/>
          <w:lang w:val="gl-ES"/>
        </w:rPr>
        <w:t xml:space="preserve">y </w:t>
      </w:r>
      <w:r w:rsidR="00043FFA" w:rsidRPr="00901442">
        <w:rPr>
          <w:i/>
          <w:sz w:val="22"/>
          <w:szCs w:val="22"/>
          <w:lang w:val="gl-ES"/>
        </w:rPr>
        <w:t xml:space="preserve">la </w:t>
      </w:r>
      <w:r w:rsidR="00E56BD8" w:rsidRPr="00901442">
        <w:rPr>
          <w:i/>
          <w:sz w:val="22"/>
          <w:szCs w:val="22"/>
          <w:lang w:val="gl-ES"/>
        </w:rPr>
        <w:t xml:space="preserve">calificación global </w:t>
      </w:r>
      <w:r w:rsidR="00133BAF">
        <w:rPr>
          <w:i/>
          <w:sz w:val="22"/>
          <w:szCs w:val="22"/>
          <w:lang w:val="gl-ES"/>
        </w:rPr>
        <w:t>concedida</w:t>
      </w:r>
      <w:r w:rsidR="00E56BD8" w:rsidRPr="00901442">
        <w:rPr>
          <w:i/>
          <w:sz w:val="22"/>
          <w:szCs w:val="22"/>
          <w:lang w:val="gl-ES"/>
        </w:rPr>
        <w:t xml:space="preserve"> </w:t>
      </w:r>
      <w:r w:rsidRPr="00901442">
        <w:rPr>
          <w:i/>
          <w:sz w:val="22"/>
          <w:szCs w:val="22"/>
          <w:lang w:val="gl-ES"/>
        </w:rPr>
        <w:t xml:space="preserve">a la tesis </w:t>
      </w:r>
      <w:r w:rsidR="00E56BD8" w:rsidRPr="00901442">
        <w:rPr>
          <w:i/>
          <w:sz w:val="22"/>
          <w:szCs w:val="22"/>
          <w:lang w:val="gl-ES"/>
        </w:rPr>
        <w:t xml:space="preserve">de acuerdo con la siguiente escala: </w:t>
      </w:r>
      <w:r w:rsidR="00947B58">
        <w:rPr>
          <w:i/>
          <w:sz w:val="22"/>
          <w:szCs w:val="22"/>
          <w:lang w:val="gl-ES"/>
        </w:rPr>
        <w:t>No apto</w:t>
      </w:r>
      <w:r w:rsidR="00E56BD8" w:rsidRPr="00901442">
        <w:rPr>
          <w:i/>
          <w:sz w:val="22"/>
          <w:szCs w:val="22"/>
          <w:lang w:val="gl-ES"/>
        </w:rPr>
        <w:t xml:space="preserve">, Aprobado, </w:t>
      </w:r>
      <w:r w:rsidR="00947B58">
        <w:rPr>
          <w:i/>
          <w:sz w:val="22"/>
          <w:szCs w:val="22"/>
          <w:lang w:val="gl-ES"/>
        </w:rPr>
        <w:t>Notable</w:t>
      </w:r>
      <w:r w:rsidR="00E56BD8" w:rsidRPr="00901442">
        <w:rPr>
          <w:i/>
          <w:sz w:val="22"/>
          <w:szCs w:val="22"/>
          <w:lang w:val="gl-ES"/>
        </w:rPr>
        <w:t xml:space="preserve"> </w:t>
      </w:r>
      <w:r w:rsidRPr="00901442">
        <w:rPr>
          <w:i/>
          <w:sz w:val="22"/>
          <w:szCs w:val="22"/>
          <w:lang w:val="gl-ES"/>
        </w:rPr>
        <w:t xml:space="preserve">y </w:t>
      </w:r>
      <w:r w:rsidR="00947B58">
        <w:rPr>
          <w:i/>
          <w:sz w:val="22"/>
          <w:szCs w:val="22"/>
          <w:lang w:val="gl-ES"/>
        </w:rPr>
        <w:t>Sobresaliente</w:t>
      </w:r>
      <w:r w:rsidR="00E56BD8" w:rsidRPr="00901442">
        <w:rPr>
          <w:i/>
          <w:sz w:val="22"/>
          <w:szCs w:val="22"/>
          <w:lang w:val="gl-ES"/>
        </w:rPr>
        <w:t xml:space="preserve">. </w:t>
      </w:r>
      <w:r w:rsidRPr="00901442">
        <w:rPr>
          <w:i/>
          <w:sz w:val="22"/>
          <w:szCs w:val="22"/>
          <w:lang w:val="gl-ES"/>
        </w:rPr>
        <w:t xml:space="preserve">El </w:t>
      </w:r>
      <w:r w:rsidR="00E56BD8" w:rsidRPr="00901442">
        <w:rPr>
          <w:i/>
          <w:sz w:val="22"/>
          <w:szCs w:val="22"/>
          <w:lang w:val="gl-ES"/>
        </w:rPr>
        <w:t xml:space="preserve">tribunal podrá otorgar la mención cum laude </w:t>
      </w:r>
      <w:r w:rsidRPr="00901442">
        <w:rPr>
          <w:i/>
          <w:sz w:val="22"/>
          <w:szCs w:val="22"/>
          <w:lang w:val="gl-ES"/>
        </w:rPr>
        <w:t xml:space="preserve">si </w:t>
      </w:r>
      <w:r w:rsidR="00043FFA" w:rsidRPr="00901442">
        <w:rPr>
          <w:i/>
          <w:sz w:val="22"/>
          <w:szCs w:val="22"/>
          <w:lang w:val="gl-ES"/>
        </w:rPr>
        <w:t xml:space="preserve">la </w:t>
      </w:r>
      <w:r w:rsidR="00E56BD8" w:rsidRPr="00901442">
        <w:rPr>
          <w:i/>
          <w:sz w:val="22"/>
          <w:szCs w:val="22"/>
          <w:lang w:val="gl-ES"/>
        </w:rPr>
        <w:t xml:space="preserve">calificación global </w:t>
      </w:r>
      <w:r w:rsidRPr="00901442">
        <w:rPr>
          <w:i/>
          <w:sz w:val="22"/>
          <w:szCs w:val="22"/>
          <w:lang w:val="gl-ES"/>
        </w:rPr>
        <w:t xml:space="preserve">es </w:t>
      </w:r>
      <w:r w:rsidR="00E56BD8" w:rsidRPr="00901442">
        <w:rPr>
          <w:i/>
          <w:sz w:val="22"/>
          <w:szCs w:val="22"/>
          <w:lang w:val="gl-ES"/>
        </w:rPr>
        <w:t xml:space="preserve">«Sobresaliente» </w:t>
      </w:r>
      <w:r w:rsidRPr="00901442">
        <w:rPr>
          <w:i/>
          <w:sz w:val="22"/>
          <w:szCs w:val="22"/>
          <w:lang w:val="gl-ES"/>
        </w:rPr>
        <w:t xml:space="preserve">y </w:t>
      </w:r>
      <w:r w:rsidR="00E56BD8" w:rsidRPr="00901442">
        <w:rPr>
          <w:i/>
          <w:sz w:val="22"/>
          <w:szCs w:val="22"/>
          <w:lang w:val="gl-ES"/>
        </w:rPr>
        <w:t xml:space="preserve">si se </w:t>
      </w:r>
      <w:r w:rsidR="00947B58">
        <w:rPr>
          <w:i/>
          <w:sz w:val="22"/>
          <w:szCs w:val="22"/>
          <w:lang w:val="gl-ES"/>
        </w:rPr>
        <w:t xml:space="preserve">emite en tal sentido el </w:t>
      </w:r>
      <w:r w:rsidR="00E56BD8" w:rsidRPr="00901442">
        <w:rPr>
          <w:i/>
          <w:sz w:val="22"/>
          <w:szCs w:val="22"/>
          <w:lang w:val="gl-ES"/>
        </w:rPr>
        <w:t xml:space="preserve">voto </w:t>
      </w:r>
      <w:r w:rsidR="00043FFA" w:rsidRPr="00901442">
        <w:rPr>
          <w:i/>
          <w:sz w:val="22"/>
          <w:szCs w:val="22"/>
          <w:lang w:val="gl-ES"/>
        </w:rPr>
        <w:t xml:space="preserve">secreto positivo por </w:t>
      </w:r>
      <w:r w:rsidRPr="00901442">
        <w:rPr>
          <w:i/>
          <w:sz w:val="22"/>
          <w:szCs w:val="22"/>
          <w:lang w:val="gl-ES"/>
        </w:rPr>
        <w:t>unanimidad</w:t>
      </w:r>
      <w:r w:rsidR="00E56BD8" w:rsidRPr="00901442">
        <w:rPr>
          <w:i/>
          <w:sz w:val="22"/>
          <w:szCs w:val="22"/>
          <w:lang w:val="gl-ES"/>
        </w:rPr>
        <w:t xml:space="preserve">. </w:t>
      </w:r>
      <w:r w:rsidRPr="00901442">
        <w:rPr>
          <w:i/>
          <w:sz w:val="22"/>
          <w:szCs w:val="22"/>
          <w:lang w:val="gl-ES"/>
        </w:rPr>
        <w:t xml:space="preserve">La Universidad </w:t>
      </w:r>
      <w:r w:rsidR="00947B58">
        <w:rPr>
          <w:i/>
          <w:sz w:val="22"/>
          <w:szCs w:val="22"/>
          <w:lang w:val="gl-ES"/>
        </w:rPr>
        <w:t xml:space="preserve">habilitará </w:t>
      </w:r>
      <w:r w:rsidR="00E56BD8" w:rsidRPr="00901442">
        <w:rPr>
          <w:i/>
          <w:sz w:val="22"/>
          <w:szCs w:val="22"/>
          <w:lang w:val="gl-ES"/>
        </w:rPr>
        <w:t xml:space="preserve">los mecanismos necesarios para la </w:t>
      </w:r>
      <w:r w:rsidR="00947B58">
        <w:rPr>
          <w:i/>
          <w:sz w:val="22"/>
          <w:szCs w:val="22"/>
          <w:lang w:val="gl-ES"/>
        </w:rPr>
        <w:t xml:space="preserve">materialización de la </w:t>
      </w:r>
      <w:r w:rsidR="00E56BD8" w:rsidRPr="00901442">
        <w:rPr>
          <w:i/>
          <w:sz w:val="22"/>
          <w:szCs w:val="22"/>
          <w:lang w:val="gl-ES"/>
        </w:rPr>
        <w:t xml:space="preserve">concesión </w:t>
      </w:r>
      <w:r w:rsidR="00947B58">
        <w:rPr>
          <w:i/>
          <w:sz w:val="22"/>
          <w:szCs w:val="22"/>
          <w:lang w:val="gl-ES"/>
        </w:rPr>
        <w:t>final de dicha</w:t>
      </w:r>
      <w:r w:rsidR="00E56BD8" w:rsidRPr="00901442">
        <w:rPr>
          <w:i/>
          <w:sz w:val="22"/>
          <w:szCs w:val="22"/>
          <w:lang w:val="gl-ES"/>
        </w:rPr>
        <w:t xml:space="preserve"> mención, garantizando que </w:t>
      </w:r>
      <w:r w:rsidRPr="00901442">
        <w:rPr>
          <w:i/>
          <w:sz w:val="22"/>
          <w:szCs w:val="22"/>
          <w:lang w:val="gl-ES"/>
        </w:rPr>
        <w:t xml:space="preserve">el </w:t>
      </w:r>
      <w:r w:rsidR="00E56BD8" w:rsidRPr="00901442">
        <w:rPr>
          <w:i/>
          <w:sz w:val="22"/>
          <w:szCs w:val="22"/>
          <w:lang w:val="gl-ES"/>
        </w:rPr>
        <w:t xml:space="preserve">escrutinio </w:t>
      </w:r>
      <w:r w:rsidRPr="00901442">
        <w:rPr>
          <w:i/>
          <w:sz w:val="22"/>
          <w:szCs w:val="22"/>
          <w:lang w:val="gl-ES"/>
        </w:rPr>
        <w:t xml:space="preserve">de </w:t>
      </w:r>
      <w:r w:rsidR="00E56BD8" w:rsidRPr="00901442">
        <w:rPr>
          <w:i/>
          <w:sz w:val="22"/>
          <w:szCs w:val="22"/>
          <w:lang w:val="gl-ES"/>
        </w:rPr>
        <w:t xml:space="preserve">los votos para </w:t>
      </w:r>
      <w:r w:rsidR="00947B58">
        <w:rPr>
          <w:i/>
          <w:sz w:val="22"/>
          <w:szCs w:val="22"/>
          <w:lang w:val="gl-ES"/>
        </w:rPr>
        <w:t>dicha</w:t>
      </w:r>
      <w:r w:rsidR="00E56BD8" w:rsidRPr="00901442">
        <w:rPr>
          <w:i/>
          <w:sz w:val="22"/>
          <w:szCs w:val="22"/>
          <w:lang w:val="gl-ES"/>
        </w:rPr>
        <w:t xml:space="preserve"> concesión</w:t>
      </w:r>
      <w:r w:rsidR="00947B58">
        <w:rPr>
          <w:i/>
          <w:sz w:val="22"/>
          <w:szCs w:val="22"/>
          <w:lang w:val="gl-ES"/>
        </w:rPr>
        <w:t xml:space="preserve"> se realice en </w:t>
      </w:r>
      <w:r w:rsidR="00E56BD8" w:rsidRPr="00901442">
        <w:rPr>
          <w:i/>
          <w:sz w:val="22"/>
          <w:szCs w:val="22"/>
          <w:lang w:val="gl-ES"/>
        </w:rPr>
        <w:t xml:space="preserve">sesión diferente </w:t>
      </w:r>
      <w:r w:rsidR="00947B58">
        <w:rPr>
          <w:i/>
          <w:sz w:val="22"/>
          <w:szCs w:val="22"/>
          <w:lang w:val="gl-ES"/>
        </w:rPr>
        <w:t xml:space="preserve">de la correspondiente </w:t>
      </w:r>
      <w:r w:rsidRPr="00901442">
        <w:rPr>
          <w:i/>
          <w:sz w:val="22"/>
          <w:szCs w:val="22"/>
          <w:lang w:val="gl-ES"/>
        </w:rPr>
        <w:t xml:space="preserve">a la </w:t>
      </w:r>
      <w:r w:rsidR="00E56BD8" w:rsidRPr="00901442">
        <w:rPr>
          <w:i/>
          <w:sz w:val="22"/>
          <w:szCs w:val="22"/>
          <w:lang w:val="gl-ES"/>
        </w:rPr>
        <w:t xml:space="preserve">de </w:t>
      </w:r>
      <w:r w:rsidR="00EC4B91" w:rsidRPr="00901442">
        <w:rPr>
          <w:i/>
          <w:sz w:val="22"/>
          <w:szCs w:val="22"/>
          <w:lang w:val="gl-ES"/>
        </w:rPr>
        <w:t xml:space="preserve">la defensa </w:t>
      </w:r>
      <w:r w:rsidR="00043FFA" w:rsidRPr="00901442">
        <w:rPr>
          <w:i/>
          <w:sz w:val="22"/>
          <w:szCs w:val="22"/>
          <w:lang w:val="gl-ES"/>
        </w:rPr>
        <w:t xml:space="preserve">de </w:t>
      </w:r>
      <w:r w:rsidRPr="00901442">
        <w:rPr>
          <w:i/>
          <w:sz w:val="22"/>
          <w:szCs w:val="22"/>
          <w:lang w:val="gl-ES"/>
        </w:rPr>
        <w:t>la tesis doctoral</w:t>
      </w:r>
      <w:r w:rsidR="00E56BD8" w:rsidRPr="00F07943">
        <w:rPr>
          <w:sz w:val="22"/>
          <w:szCs w:val="22"/>
          <w:lang w:val="gl-ES"/>
        </w:rPr>
        <w:t>».</w:t>
      </w:r>
    </w:p>
    <w:p w14:paraId="2AEDA637" w14:textId="4379AF40" w:rsidR="007B07C1" w:rsidRDefault="00F4232D" w:rsidP="007B07C1">
      <w:pPr>
        <w:pStyle w:val="Default"/>
        <w:spacing w:before="120" w:line="276" w:lineRule="auto"/>
        <w:jc w:val="both"/>
        <w:rPr>
          <w:sz w:val="22"/>
          <w:szCs w:val="22"/>
          <w:lang w:val="gl-ES"/>
        </w:rPr>
      </w:pPr>
      <w:r w:rsidRPr="00A80572">
        <w:rPr>
          <w:sz w:val="22"/>
          <w:szCs w:val="22"/>
          <w:lang w:val="gl-ES"/>
        </w:rPr>
        <w:t xml:space="preserve">De conformidad con </w:t>
      </w:r>
      <w:r w:rsidR="00A80572" w:rsidRPr="00A80572">
        <w:rPr>
          <w:sz w:val="22"/>
          <w:szCs w:val="22"/>
          <w:lang w:val="gl-ES"/>
        </w:rPr>
        <w:t>el artículo</w:t>
      </w:r>
      <w:r w:rsidR="00C255DE">
        <w:rPr>
          <w:sz w:val="22"/>
          <w:szCs w:val="22"/>
          <w:lang w:val="gl-ES"/>
        </w:rPr>
        <w:t xml:space="preserve"> 29 </w:t>
      </w:r>
      <w:r w:rsidR="00A80572" w:rsidRPr="00A80572">
        <w:rPr>
          <w:sz w:val="22"/>
          <w:szCs w:val="22"/>
          <w:lang w:val="gl-ES"/>
        </w:rPr>
        <w:t xml:space="preserve">del </w:t>
      </w:r>
      <w:r w:rsidRPr="00A80572">
        <w:rPr>
          <w:sz w:val="22"/>
          <w:szCs w:val="22"/>
          <w:lang w:val="gl-ES"/>
        </w:rPr>
        <w:t xml:space="preserve">Reglamento de Estudios de </w:t>
      </w:r>
      <w:r w:rsidR="00A80572" w:rsidRPr="00A80572">
        <w:rPr>
          <w:sz w:val="22"/>
          <w:szCs w:val="22"/>
          <w:lang w:val="gl-ES"/>
        </w:rPr>
        <w:t xml:space="preserve">Doctorado </w:t>
      </w:r>
      <w:r w:rsidRPr="00A80572">
        <w:rPr>
          <w:sz w:val="22"/>
          <w:szCs w:val="22"/>
          <w:lang w:val="gl-ES"/>
        </w:rPr>
        <w:t xml:space="preserve">de la UDC, </w:t>
      </w:r>
      <w:r w:rsidRPr="00901442">
        <w:rPr>
          <w:i/>
          <w:sz w:val="22"/>
          <w:szCs w:val="22"/>
          <w:lang w:val="gl-ES"/>
        </w:rPr>
        <w:t xml:space="preserve">«la Escuela de </w:t>
      </w:r>
      <w:r w:rsidR="00A80572" w:rsidRPr="00901442">
        <w:rPr>
          <w:i/>
          <w:sz w:val="22"/>
          <w:szCs w:val="22"/>
          <w:lang w:val="gl-ES"/>
        </w:rPr>
        <w:t xml:space="preserve">Doctorado </w:t>
      </w:r>
      <w:r w:rsidR="00C12D15">
        <w:rPr>
          <w:i/>
          <w:sz w:val="22"/>
          <w:szCs w:val="22"/>
          <w:lang w:val="gl-ES"/>
        </w:rPr>
        <w:t>habilitará</w:t>
      </w:r>
      <w:r w:rsidR="00C255DE">
        <w:rPr>
          <w:i/>
          <w:sz w:val="22"/>
          <w:szCs w:val="22"/>
          <w:lang w:val="gl-ES"/>
        </w:rPr>
        <w:t xml:space="preserve"> los mecanismos necesarios para </w:t>
      </w:r>
      <w:r w:rsidRPr="00901442">
        <w:rPr>
          <w:i/>
          <w:sz w:val="22"/>
          <w:szCs w:val="22"/>
          <w:lang w:val="gl-ES"/>
        </w:rPr>
        <w:t>la</w:t>
      </w:r>
      <w:r w:rsidR="004B3391">
        <w:rPr>
          <w:i/>
          <w:sz w:val="22"/>
          <w:szCs w:val="22"/>
          <w:lang w:val="gl-ES"/>
        </w:rPr>
        <w:t xml:space="preserve"> materialización de la</w:t>
      </w:r>
      <w:r w:rsidRPr="00901442">
        <w:rPr>
          <w:i/>
          <w:sz w:val="22"/>
          <w:szCs w:val="22"/>
          <w:lang w:val="gl-ES"/>
        </w:rPr>
        <w:t xml:space="preserve"> concesión </w:t>
      </w:r>
      <w:r w:rsidR="004B3391">
        <w:rPr>
          <w:i/>
          <w:sz w:val="22"/>
          <w:szCs w:val="22"/>
          <w:lang w:val="gl-ES"/>
        </w:rPr>
        <w:t xml:space="preserve">final </w:t>
      </w:r>
      <w:r w:rsidR="00C255DE">
        <w:rPr>
          <w:i/>
          <w:sz w:val="22"/>
          <w:szCs w:val="22"/>
          <w:lang w:val="gl-ES"/>
        </w:rPr>
        <w:t xml:space="preserve">de esta </w:t>
      </w:r>
      <w:r w:rsidR="004B3391">
        <w:rPr>
          <w:i/>
          <w:sz w:val="22"/>
          <w:szCs w:val="22"/>
          <w:lang w:val="gl-ES"/>
        </w:rPr>
        <w:t>mención</w:t>
      </w:r>
      <w:r w:rsidR="00C255DE">
        <w:rPr>
          <w:i/>
          <w:sz w:val="22"/>
          <w:szCs w:val="22"/>
          <w:lang w:val="gl-ES"/>
        </w:rPr>
        <w:t xml:space="preserve">, garantizando que el </w:t>
      </w:r>
      <w:r w:rsidR="004B3391">
        <w:rPr>
          <w:i/>
          <w:sz w:val="22"/>
          <w:szCs w:val="22"/>
          <w:lang w:val="gl-ES"/>
        </w:rPr>
        <w:t xml:space="preserve">escrutinio </w:t>
      </w:r>
      <w:r w:rsidR="00C255DE">
        <w:rPr>
          <w:i/>
          <w:sz w:val="22"/>
          <w:szCs w:val="22"/>
          <w:lang w:val="gl-ES"/>
        </w:rPr>
        <w:t>de los votos</w:t>
      </w:r>
      <w:r w:rsidR="004B3391">
        <w:rPr>
          <w:i/>
          <w:sz w:val="22"/>
          <w:szCs w:val="22"/>
          <w:lang w:val="gl-ES"/>
        </w:rPr>
        <w:t xml:space="preserve"> necesarios se realice en </w:t>
      </w:r>
      <w:r w:rsidR="00C255DE">
        <w:rPr>
          <w:i/>
          <w:sz w:val="22"/>
          <w:szCs w:val="22"/>
          <w:lang w:val="gl-ES"/>
        </w:rPr>
        <w:t xml:space="preserve">una </w:t>
      </w:r>
      <w:r w:rsidRPr="00901442">
        <w:rPr>
          <w:i/>
          <w:sz w:val="22"/>
          <w:szCs w:val="22"/>
          <w:lang w:val="gl-ES"/>
        </w:rPr>
        <w:t xml:space="preserve">sesión </w:t>
      </w:r>
      <w:r w:rsidR="004B3391">
        <w:rPr>
          <w:i/>
          <w:sz w:val="22"/>
          <w:szCs w:val="22"/>
          <w:lang w:val="gl-ES"/>
        </w:rPr>
        <w:t>diferente a</w:t>
      </w:r>
      <w:r w:rsidR="00C255DE">
        <w:rPr>
          <w:i/>
          <w:sz w:val="22"/>
          <w:szCs w:val="22"/>
          <w:lang w:val="gl-ES"/>
        </w:rPr>
        <w:t xml:space="preserve"> la de la defensa de la tesis doctoral</w:t>
      </w:r>
      <w:r w:rsidRPr="00A80572">
        <w:rPr>
          <w:sz w:val="22"/>
          <w:szCs w:val="22"/>
          <w:lang w:val="gl-ES"/>
        </w:rPr>
        <w:t>».</w:t>
      </w:r>
    </w:p>
    <w:p w14:paraId="65C9A7D3" w14:textId="17133F81" w:rsidR="00F4232D" w:rsidRPr="0023740B" w:rsidRDefault="007B07C1" w:rsidP="007B07C1">
      <w:pPr>
        <w:pStyle w:val="Default"/>
        <w:spacing w:before="120" w:line="276" w:lineRule="auto"/>
        <w:jc w:val="both"/>
        <w:rPr>
          <w:sz w:val="22"/>
          <w:szCs w:val="22"/>
          <w:lang w:val="gl-ES"/>
        </w:rPr>
      </w:pPr>
      <w:r w:rsidRPr="0023740B">
        <w:rPr>
          <w:sz w:val="22"/>
          <w:szCs w:val="22"/>
          <w:lang w:val="gl-ES"/>
        </w:rPr>
        <w:t xml:space="preserve">Por último, el </w:t>
      </w:r>
      <w:r w:rsidR="00F4232D" w:rsidRPr="0023740B">
        <w:rPr>
          <w:spacing w:val="-4"/>
          <w:sz w:val="22"/>
          <w:szCs w:val="22"/>
          <w:lang w:val="gl-ES"/>
        </w:rPr>
        <w:t>apartado</w:t>
      </w:r>
      <w:r w:rsidR="00114164">
        <w:rPr>
          <w:spacing w:val="-4"/>
          <w:sz w:val="22"/>
          <w:szCs w:val="22"/>
          <w:lang w:val="gl-ES"/>
        </w:rPr>
        <w:t xml:space="preserve"> 4, letra j</w:t>
      </w:r>
      <w:r w:rsidR="00901442" w:rsidRPr="0023740B">
        <w:rPr>
          <w:spacing w:val="-4"/>
          <w:sz w:val="22"/>
          <w:szCs w:val="22"/>
          <w:lang w:val="gl-ES"/>
        </w:rPr>
        <w:t xml:space="preserve">), </w:t>
      </w:r>
      <w:r w:rsidRPr="0023740B">
        <w:rPr>
          <w:spacing w:val="-4"/>
          <w:sz w:val="22"/>
          <w:szCs w:val="22"/>
          <w:lang w:val="gl-ES"/>
        </w:rPr>
        <w:t xml:space="preserve">del </w:t>
      </w:r>
      <w:r w:rsidR="00F4232D" w:rsidRPr="0023740B">
        <w:rPr>
          <w:spacing w:val="-4"/>
          <w:sz w:val="22"/>
          <w:szCs w:val="22"/>
          <w:lang w:val="gl-ES"/>
        </w:rPr>
        <w:t>artículo</w:t>
      </w:r>
      <w:r w:rsidR="00114164">
        <w:rPr>
          <w:spacing w:val="-4"/>
          <w:sz w:val="22"/>
          <w:szCs w:val="22"/>
          <w:lang w:val="gl-ES"/>
        </w:rPr>
        <w:t xml:space="preserve"> 8 </w:t>
      </w:r>
      <w:r w:rsidRPr="0023740B">
        <w:rPr>
          <w:spacing w:val="-4"/>
          <w:sz w:val="22"/>
          <w:szCs w:val="22"/>
          <w:lang w:val="gl-ES"/>
        </w:rPr>
        <w:t xml:space="preserve">del </w:t>
      </w:r>
      <w:r w:rsidR="00F4232D" w:rsidRPr="0023740B">
        <w:rPr>
          <w:spacing w:val="-4"/>
          <w:sz w:val="22"/>
          <w:szCs w:val="22"/>
          <w:lang w:val="gl-ES"/>
        </w:rPr>
        <w:t xml:space="preserve">Reglamento </w:t>
      </w:r>
      <w:r w:rsidR="0009265C" w:rsidRPr="0023740B">
        <w:rPr>
          <w:spacing w:val="-4"/>
          <w:sz w:val="22"/>
          <w:szCs w:val="22"/>
          <w:lang w:val="gl-ES"/>
        </w:rPr>
        <w:t xml:space="preserve">de </w:t>
      </w:r>
      <w:r w:rsidR="00F4232D" w:rsidRPr="0023740B">
        <w:rPr>
          <w:spacing w:val="-4"/>
          <w:sz w:val="22"/>
          <w:szCs w:val="22"/>
          <w:lang w:val="gl-ES"/>
        </w:rPr>
        <w:t xml:space="preserve">la EIDUDC </w:t>
      </w:r>
      <w:r w:rsidRPr="0023740B">
        <w:rPr>
          <w:spacing w:val="-4"/>
          <w:sz w:val="22"/>
          <w:szCs w:val="22"/>
          <w:lang w:val="gl-ES"/>
        </w:rPr>
        <w:t xml:space="preserve">establece que </w:t>
      </w:r>
      <w:r w:rsidR="00F4232D" w:rsidRPr="0023740B">
        <w:rPr>
          <w:spacing w:val="-4"/>
          <w:sz w:val="22"/>
          <w:szCs w:val="22"/>
          <w:lang w:val="gl-ES"/>
        </w:rPr>
        <w:t xml:space="preserve">corresponde </w:t>
      </w:r>
      <w:r w:rsidR="0023740B">
        <w:rPr>
          <w:spacing w:val="-4"/>
          <w:sz w:val="22"/>
          <w:szCs w:val="22"/>
          <w:lang w:val="gl-ES"/>
        </w:rPr>
        <w:t xml:space="preserve">a </w:t>
      </w:r>
      <w:r w:rsidR="00F4232D" w:rsidRPr="0023740B">
        <w:rPr>
          <w:spacing w:val="-4"/>
          <w:sz w:val="22"/>
          <w:szCs w:val="22"/>
          <w:lang w:val="gl-ES"/>
        </w:rPr>
        <w:t xml:space="preserve">la Comisión Permanente </w:t>
      </w:r>
      <w:r w:rsidR="0023740B">
        <w:rPr>
          <w:spacing w:val="-4"/>
          <w:sz w:val="22"/>
          <w:szCs w:val="22"/>
          <w:lang w:val="gl-ES"/>
        </w:rPr>
        <w:t xml:space="preserve">del </w:t>
      </w:r>
      <w:r w:rsidR="00F4232D" w:rsidRPr="0023740B">
        <w:rPr>
          <w:spacing w:val="-4"/>
          <w:sz w:val="22"/>
          <w:szCs w:val="22"/>
          <w:lang w:val="gl-ES"/>
        </w:rPr>
        <w:t xml:space="preserve">Comité Directivo </w:t>
      </w:r>
      <w:r w:rsidR="00114164" w:rsidRPr="00114164">
        <w:rPr>
          <w:i/>
          <w:sz w:val="22"/>
          <w:szCs w:val="22"/>
          <w:lang w:val="gl-ES"/>
        </w:rPr>
        <w:t xml:space="preserve">«aprobar los </w:t>
      </w:r>
      <w:r w:rsidR="00901442" w:rsidRPr="00114164">
        <w:rPr>
          <w:i/>
          <w:color w:val="auto"/>
          <w:sz w:val="22"/>
          <w:szCs w:val="22"/>
          <w:lang w:val="gl-ES"/>
        </w:rPr>
        <w:t xml:space="preserve">procedimientos para </w:t>
      </w:r>
      <w:r w:rsidR="00CA7F9E">
        <w:rPr>
          <w:i/>
          <w:color w:val="auto"/>
          <w:sz w:val="22"/>
          <w:szCs w:val="22"/>
          <w:lang w:val="gl-ES"/>
        </w:rPr>
        <w:t xml:space="preserve">conceder menciones al </w:t>
      </w:r>
      <w:r w:rsidR="00901442" w:rsidRPr="00114164">
        <w:rPr>
          <w:i/>
          <w:color w:val="auto"/>
          <w:sz w:val="22"/>
          <w:szCs w:val="22"/>
          <w:lang w:val="gl-ES"/>
        </w:rPr>
        <w:t>título de Doctor</w:t>
      </w:r>
      <w:r w:rsidR="00CA7F9E">
        <w:rPr>
          <w:i/>
          <w:color w:val="auto"/>
          <w:sz w:val="22"/>
          <w:szCs w:val="22"/>
          <w:lang w:val="gl-ES"/>
        </w:rPr>
        <w:t>/a</w:t>
      </w:r>
      <w:r w:rsidR="00901442" w:rsidRPr="00114164">
        <w:rPr>
          <w:i/>
          <w:color w:val="auto"/>
          <w:sz w:val="22"/>
          <w:szCs w:val="22"/>
          <w:lang w:val="gl-ES"/>
        </w:rPr>
        <w:t xml:space="preserve"> (</w:t>
      </w:r>
      <w:r w:rsidR="00CA7F9E">
        <w:rPr>
          <w:i/>
          <w:color w:val="auto"/>
          <w:sz w:val="22"/>
          <w:szCs w:val="22"/>
          <w:lang w:val="gl-ES"/>
        </w:rPr>
        <w:t xml:space="preserve">doctorado mención </w:t>
      </w:r>
      <w:r w:rsidR="00901442" w:rsidRPr="00114164">
        <w:rPr>
          <w:i/>
          <w:color w:val="auto"/>
          <w:sz w:val="22"/>
          <w:szCs w:val="22"/>
          <w:lang w:val="gl-ES"/>
        </w:rPr>
        <w:t xml:space="preserve">cum laude, </w:t>
      </w:r>
      <w:r w:rsidR="00114164" w:rsidRPr="00114164">
        <w:rPr>
          <w:i/>
          <w:color w:val="auto"/>
          <w:sz w:val="22"/>
          <w:szCs w:val="22"/>
          <w:lang w:val="gl-ES"/>
        </w:rPr>
        <w:t xml:space="preserve">con </w:t>
      </w:r>
      <w:r w:rsidR="00755EFA">
        <w:rPr>
          <w:i/>
          <w:color w:val="auto"/>
          <w:sz w:val="22"/>
          <w:szCs w:val="22"/>
          <w:lang w:val="gl-ES"/>
        </w:rPr>
        <w:t xml:space="preserve">mención </w:t>
      </w:r>
      <w:r w:rsidR="00901442" w:rsidRPr="00114164">
        <w:rPr>
          <w:i/>
          <w:color w:val="auto"/>
          <w:sz w:val="22"/>
          <w:szCs w:val="22"/>
          <w:lang w:val="gl-ES"/>
        </w:rPr>
        <w:t xml:space="preserve">internacional </w:t>
      </w:r>
      <w:r w:rsidR="00114164" w:rsidRPr="00114164">
        <w:rPr>
          <w:i/>
          <w:color w:val="auto"/>
          <w:sz w:val="22"/>
          <w:szCs w:val="22"/>
          <w:lang w:val="gl-ES"/>
        </w:rPr>
        <w:t xml:space="preserve">o con mención </w:t>
      </w:r>
      <w:r w:rsidR="00901442" w:rsidRPr="00114164">
        <w:rPr>
          <w:i/>
          <w:color w:val="auto"/>
          <w:sz w:val="22"/>
          <w:szCs w:val="22"/>
          <w:lang w:val="gl-ES"/>
        </w:rPr>
        <w:t xml:space="preserve">industrial) </w:t>
      </w:r>
      <w:r w:rsidR="00114164" w:rsidRPr="00114164">
        <w:rPr>
          <w:i/>
          <w:color w:val="auto"/>
          <w:sz w:val="22"/>
          <w:szCs w:val="22"/>
          <w:lang w:val="gl-ES"/>
        </w:rPr>
        <w:t>y ordenar su publicación</w:t>
      </w:r>
      <w:r w:rsidR="00F4232D" w:rsidRPr="0023740B">
        <w:rPr>
          <w:color w:val="auto"/>
          <w:spacing w:val="-4"/>
          <w:sz w:val="22"/>
          <w:szCs w:val="22"/>
          <w:lang w:val="gl-ES"/>
        </w:rPr>
        <w:t>».</w:t>
      </w:r>
    </w:p>
    <w:p w14:paraId="0438425E" w14:textId="77777777" w:rsidR="00C33A0E" w:rsidRPr="00930AA3" w:rsidRDefault="00F4232D" w:rsidP="00930AA3">
      <w:pPr>
        <w:pStyle w:val="Default"/>
        <w:spacing w:before="120" w:line="276" w:lineRule="auto"/>
        <w:jc w:val="both"/>
        <w:rPr>
          <w:sz w:val="22"/>
          <w:szCs w:val="22"/>
          <w:lang w:val="gl-ES"/>
        </w:rPr>
      </w:pPr>
      <w:r w:rsidRPr="00671DD6">
        <w:rPr>
          <w:sz w:val="22"/>
          <w:szCs w:val="22"/>
          <w:lang w:val="gl-ES"/>
        </w:rPr>
        <w:t xml:space="preserve">Por lo tanto, para </w:t>
      </w:r>
      <w:r w:rsidR="00A80572" w:rsidRPr="00671DD6">
        <w:rPr>
          <w:sz w:val="22"/>
          <w:szCs w:val="22"/>
          <w:lang w:val="gl-ES"/>
        </w:rPr>
        <w:t xml:space="preserve">cumplir con </w:t>
      </w:r>
      <w:r w:rsidRPr="00671DD6">
        <w:rPr>
          <w:sz w:val="22"/>
          <w:szCs w:val="22"/>
          <w:lang w:val="gl-ES"/>
        </w:rPr>
        <w:t xml:space="preserve">el reglamento mencionado, </w:t>
      </w:r>
      <w:r w:rsidR="00A80572" w:rsidRPr="00671DD6">
        <w:rPr>
          <w:sz w:val="22"/>
          <w:szCs w:val="22"/>
          <w:lang w:val="gl-ES"/>
        </w:rPr>
        <w:t xml:space="preserve">se establece el </w:t>
      </w:r>
      <w:r w:rsidR="00930AA3">
        <w:rPr>
          <w:sz w:val="22"/>
          <w:szCs w:val="22"/>
          <w:lang w:val="gl-ES"/>
        </w:rPr>
        <w:t xml:space="preserve">siguiente procedimiento: </w:t>
      </w:r>
    </w:p>
    <w:p w14:paraId="7D56B529" w14:textId="6187D0C7" w:rsidR="003D6BE6" w:rsidRPr="00C853AD" w:rsidRDefault="00C752DE" w:rsidP="00C853AD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 xml:space="preserve">Con posterioridad al acto de </w:t>
      </w:r>
      <w:r w:rsidR="00930AA3" w:rsidRPr="00C853AD">
        <w:rPr>
          <w:rFonts w:ascii="Arial" w:hAnsi="Arial" w:cs="Arial"/>
          <w:sz w:val="22"/>
          <w:szCs w:val="22"/>
          <w:lang w:val="gl-ES"/>
        </w:rPr>
        <w:t>defensa de la tesis y siempre que esta obtenga la calificación de «</w:t>
      </w:r>
      <w:r>
        <w:rPr>
          <w:rFonts w:ascii="Arial" w:hAnsi="Arial" w:cs="Arial"/>
          <w:sz w:val="22"/>
          <w:szCs w:val="22"/>
          <w:lang w:val="gl-ES"/>
        </w:rPr>
        <w:t>sobresaliente</w:t>
      </w:r>
      <w:r w:rsidR="00930AA3" w:rsidRPr="00C853AD">
        <w:rPr>
          <w:rFonts w:ascii="Arial" w:hAnsi="Arial" w:cs="Arial"/>
          <w:sz w:val="22"/>
          <w:szCs w:val="22"/>
          <w:lang w:val="gl-ES"/>
        </w:rPr>
        <w:t>», cada miembro del tribunal recibirá individualmente dos correos electrónicos de</w:t>
      </w:r>
      <w:r w:rsidR="004D01B7">
        <w:rPr>
          <w:rFonts w:ascii="Arial" w:hAnsi="Arial" w:cs="Arial"/>
          <w:sz w:val="22"/>
          <w:szCs w:val="22"/>
          <w:lang w:val="gl-ES"/>
        </w:rPr>
        <w:t>sde</w:t>
      </w:r>
      <w:r w:rsidR="00930AA3" w:rsidRPr="00C853AD">
        <w:rPr>
          <w:rFonts w:ascii="Arial" w:hAnsi="Arial" w:cs="Arial"/>
          <w:sz w:val="22"/>
          <w:szCs w:val="22"/>
          <w:lang w:val="gl-ES"/>
        </w:rPr>
        <w:t xml:space="preserve"> la EIDUDC, que le darán acceso a un sistema electrónico que garantiza la confidencialidad para emitir el voto para la mención </w:t>
      </w:r>
      <w:r w:rsidR="00930AA3" w:rsidRPr="00C853AD">
        <w:rPr>
          <w:rFonts w:ascii="Arial" w:hAnsi="Arial" w:cs="Arial"/>
          <w:i/>
          <w:sz w:val="22"/>
          <w:szCs w:val="22"/>
          <w:lang w:val="gl-ES"/>
        </w:rPr>
        <w:t xml:space="preserve">cum laude </w:t>
      </w:r>
      <w:r w:rsidR="00930AA3" w:rsidRPr="00C853AD">
        <w:rPr>
          <w:rFonts w:ascii="Arial" w:hAnsi="Arial" w:cs="Arial"/>
          <w:sz w:val="22"/>
          <w:szCs w:val="22"/>
          <w:lang w:val="gl-ES"/>
        </w:rPr>
        <w:t xml:space="preserve">y para la evaluación a tener en cuenta para la concesión del </w:t>
      </w:r>
      <w:r w:rsidR="004D01B7">
        <w:rPr>
          <w:rFonts w:ascii="Arial" w:hAnsi="Arial" w:cs="Arial"/>
          <w:sz w:val="22"/>
          <w:szCs w:val="22"/>
          <w:lang w:val="gl-ES"/>
        </w:rPr>
        <w:t>premio</w:t>
      </w:r>
      <w:r w:rsidR="00930AA3" w:rsidRPr="00C853AD">
        <w:rPr>
          <w:rFonts w:ascii="Arial" w:hAnsi="Arial" w:cs="Arial"/>
          <w:sz w:val="22"/>
          <w:szCs w:val="22"/>
          <w:lang w:val="gl-ES"/>
        </w:rPr>
        <w:t xml:space="preserve"> extraordinario</w:t>
      </w:r>
      <w:r w:rsidR="004D01B7">
        <w:rPr>
          <w:rFonts w:ascii="Arial" w:hAnsi="Arial" w:cs="Arial"/>
          <w:sz w:val="22"/>
          <w:szCs w:val="22"/>
          <w:lang w:val="gl-ES"/>
        </w:rPr>
        <w:t xml:space="preserve"> de doctorado</w:t>
      </w:r>
      <w:r w:rsidR="00C853AD">
        <w:rPr>
          <w:rFonts w:ascii="Arial" w:hAnsi="Arial" w:cs="Arial"/>
          <w:sz w:val="22"/>
          <w:szCs w:val="22"/>
          <w:lang w:val="gl-ES"/>
        </w:rPr>
        <w:t>:</w:t>
      </w:r>
    </w:p>
    <w:p w14:paraId="371F9745" w14:textId="69994799" w:rsidR="00DC5F23" w:rsidRPr="00DC5F23" w:rsidRDefault="00DC5F23" w:rsidP="00C853AD">
      <w:pPr>
        <w:pStyle w:val="Prrafodelista"/>
        <w:numPr>
          <w:ilvl w:val="0"/>
          <w:numId w:val="18"/>
        </w:numPr>
        <w:spacing w:before="120" w:line="276" w:lineRule="auto"/>
        <w:ind w:left="426"/>
        <w:jc w:val="both"/>
        <w:rPr>
          <w:rFonts w:ascii="Arial" w:hAnsi="Arial" w:cs="Arial"/>
          <w:sz w:val="22"/>
          <w:szCs w:val="22"/>
          <w:u w:val="single"/>
          <w:lang w:val="gl-ES"/>
        </w:rPr>
      </w:pPr>
      <w:r w:rsidRPr="00DC5F23">
        <w:rPr>
          <w:rFonts w:ascii="Arial" w:hAnsi="Arial" w:cs="Arial"/>
          <w:sz w:val="22"/>
          <w:szCs w:val="22"/>
          <w:u w:val="single"/>
          <w:lang w:val="gl-ES"/>
        </w:rPr>
        <w:t>CUM LAUDE</w:t>
      </w:r>
    </w:p>
    <w:p w14:paraId="0270DBC3" w14:textId="77777777" w:rsidR="00707AF9" w:rsidRPr="00005DF2" w:rsidRDefault="00005DF2" w:rsidP="00C853AD">
      <w:pPr>
        <w:pStyle w:val="Prrafodelista"/>
        <w:numPr>
          <w:ilvl w:val="0"/>
          <w:numId w:val="13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  <w:lang w:val="gl-ES"/>
        </w:rPr>
      </w:pPr>
      <w:r w:rsidRPr="00005DF2">
        <w:rPr>
          <w:rFonts w:ascii="Arial" w:hAnsi="Arial" w:cs="Arial"/>
          <w:b/>
          <w:sz w:val="22"/>
          <w:szCs w:val="22"/>
          <w:lang w:val="gl-ES"/>
        </w:rPr>
        <w:lastRenderedPageBreak/>
        <w:t>Votación de la mención cum laude</w:t>
      </w:r>
      <w:r w:rsidRPr="00005DF2">
        <w:rPr>
          <w:rFonts w:ascii="Arial" w:hAnsi="Arial" w:cs="Arial"/>
          <w:sz w:val="22"/>
          <w:szCs w:val="22"/>
          <w:lang w:val="gl-ES"/>
        </w:rPr>
        <w:t xml:space="preserve">. A través del sistema electrónico, </w:t>
      </w:r>
      <w:r w:rsidR="00707AF9" w:rsidRPr="00005DF2">
        <w:rPr>
          <w:rFonts w:ascii="Arial" w:hAnsi="Arial" w:cs="Arial"/>
          <w:sz w:val="22"/>
          <w:szCs w:val="22"/>
          <w:lang w:val="gl-ES"/>
        </w:rPr>
        <w:t xml:space="preserve">cada miembro del tribunal deberá responder a un formulario </w:t>
      </w:r>
      <w:r w:rsidR="00325BE5">
        <w:rPr>
          <w:rFonts w:ascii="Arial" w:hAnsi="Arial" w:cs="Arial"/>
          <w:sz w:val="22"/>
          <w:szCs w:val="22"/>
          <w:lang w:val="gl-ES"/>
        </w:rPr>
        <w:t xml:space="preserve">con dos </w:t>
      </w:r>
      <w:r w:rsidR="00707AF9" w:rsidRPr="00005DF2">
        <w:rPr>
          <w:rFonts w:ascii="Arial" w:hAnsi="Arial" w:cs="Arial"/>
          <w:sz w:val="22"/>
          <w:szCs w:val="22"/>
          <w:lang w:val="gl-ES"/>
        </w:rPr>
        <w:t xml:space="preserve">posibles respuestas </w:t>
      </w:r>
      <w:r w:rsidR="00325BE5">
        <w:rPr>
          <w:rFonts w:ascii="Arial" w:hAnsi="Arial" w:cs="Arial"/>
          <w:sz w:val="22"/>
          <w:szCs w:val="22"/>
          <w:lang w:val="gl-ES"/>
        </w:rPr>
        <w:t>(</w:t>
      </w:r>
      <w:r w:rsidR="00707AF9" w:rsidRPr="00005DF2">
        <w:rPr>
          <w:rFonts w:ascii="Arial" w:hAnsi="Arial" w:cs="Arial"/>
          <w:i/>
          <w:sz w:val="22"/>
          <w:szCs w:val="22"/>
          <w:lang w:val="gl-ES"/>
        </w:rPr>
        <w:t xml:space="preserve">«Sí» </w:t>
      </w:r>
      <w:r w:rsidR="00707AF9" w:rsidRPr="00005DF2">
        <w:rPr>
          <w:rFonts w:ascii="Arial" w:hAnsi="Arial" w:cs="Arial"/>
          <w:sz w:val="22"/>
          <w:szCs w:val="22"/>
          <w:lang w:val="gl-ES"/>
        </w:rPr>
        <w:t>o «No»</w:t>
      </w:r>
      <w:r w:rsidR="00325BE5">
        <w:rPr>
          <w:rFonts w:ascii="Arial" w:hAnsi="Arial" w:cs="Arial"/>
          <w:sz w:val="22"/>
          <w:szCs w:val="22"/>
          <w:lang w:val="gl-ES"/>
        </w:rPr>
        <w:t xml:space="preserve">) respecto a la concesión de la mención </w:t>
      </w:r>
      <w:r w:rsidR="00325BE5" w:rsidRPr="00325BE5">
        <w:rPr>
          <w:rFonts w:ascii="Arial" w:hAnsi="Arial" w:cs="Arial"/>
          <w:i/>
          <w:sz w:val="22"/>
          <w:szCs w:val="22"/>
          <w:lang w:val="gl-ES"/>
        </w:rPr>
        <w:t>cum laude</w:t>
      </w:r>
      <w:r w:rsidR="00707AF9" w:rsidRPr="00005DF2">
        <w:rPr>
          <w:rFonts w:ascii="Arial" w:hAnsi="Arial" w:cs="Arial"/>
          <w:sz w:val="22"/>
          <w:szCs w:val="22"/>
          <w:lang w:val="gl-ES"/>
        </w:rPr>
        <w:t xml:space="preserve">. </w:t>
      </w:r>
    </w:p>
    <w:p w14:paraId="3EAB70AD" w14:textId="714ECE61" w:rsidR="006738FF" w:rsidRPr="00005DF2" w:rsidRDefault="00325BE5" w:rsidP="00C853AD">
      <w:pPr>
        <w:spacing w:before="60" w:line="276" w:lineRule="auto"/>
        <w:ind w:left="709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pacing w:val="-4"/>
          <w:sz w:val="22"/>
          <w:szCs w:val="22"/>
          <w:lang w:val="gl-ES"/>
        </w:rPr>
        <w:t xml:space="preserve">Cabe señalar que, </w:t>
      </w:r>
      <w:r w:rsidR="007D2C93" w:rsidRPr="00005DF2">
        <w:rPr>
          <w:rFonts w:ascii="Arial" w:hAnsi="Arial" w:cs="Arial"/>
          <w:spacing w:val="-4"/>
          <w:sz w:val="22"/>
          <w:szCs w:val="22"/>
          <w:lang w:val="gl-ES"/>
        </w:rPr>
        <w:t xml:space="preserve">de </w:t>
      </w:r>
      <w:r w:rsidR="0052038D">
        <w:rPr>
          <w:rFonts w:ascii="Arial" w:hAnsi="Arial" w:cs="Arial"/>
          <w:spacing w:val="-4"/>
          <w:sz w:val="22"/>
          <w:szCs w:val="22"/>
          <w:lang w:val="gl-ES"/>
        </w:rPr>
        <w:t xml:space="preserve">conformidad con el artículo 14.7 del Real </w:t>
      </w:r>
      <w:r w:rsidR="007D2C93" w:rsidRPr="00005DF2">
        <w:rPr>
          <w:rFonts w:ascii="Arial" w:hAnsi="Arial" w:cs="Arial"/>
          <w:spacing w:val="-4"/>
          <w:sz w:val="22"/>
          <w:szCs w:val="22"/>
          <w:lang w:val="gl-ES"/>
        </w:rPr>
        <w:t xml:space="preserve">Decreto 99/2011 </w:t>
      </w:r>
      <w:r w:rsidR="0052038D">
        <w:rPr>
          <w:rFonts w:ascii="Arial" w:hAnsi="Arial" w:cs="Arial"/>
          <w:spacing w:val="-4"/>
          <w:sz w:val="22"/>
          <w:szCs w:val="22"/>
          <w:lang w:val="gl-ES"/>
        </w:rPr>
        <w:t>(modificado por el Real Decreto 576/2023)</w:t>
      </w:r>
      <w:r w:rsidR="007D2C93" w:rsidRPr="00005DF2">
        <w:rPr>
          <w:rFonts w:ascii="Arial" w:hAnsi="Arial" w:cs="Arial"/>
          <w:spacing w:val="-4"/>
          <w:sz w:val="22"/>
          <w:szCs w:val="22"/>
          <w:lang w:val="gl-ES"/>
        </w:rPr>
        <w:t xml:space="preserve">, que establece el carácter secreto de la votación para la concesión de </w:t>
      </w:r>
      <w:r w:rsidR="007D2C93" w:rsidRPr="00005DF2">
        <w:rPr>
          <w:rFonts w:ascii="Arial" w:hAnsi="Arial" w:cs="Arial"/>
          <w:i/>
          <w:spacing w:val="-4"/>
          <w:sz w:val="22"/>
          <w:szCs w:val="22"/>
          <w:lang w:val="gl-ES"/>
        </w:rPr>
        <w:t xml:space="preserve">la </w:t>
      </w:r>
      <w:r w:rsidR="00080972">
        <w:rPr>
          <w:rFonts w:ascii="Arial" w:hAnsi="Arial" w:cs="Arial"/>
          <w:i/>
          <w:spacing w:val="-4"/>
          <w:sz w:val="22"/>
          <w:szCs w:val="22"/>
          <w:lang w:val="gl-ES"/>
        </w:rPr>
        <w:t>mención</w:t>
      </w:r>
      <w:r w:rsidR="007D2C93" w:rsidRPr="00005DF2">
        <w:rPr>
          <w:rFonts w:ascii="Arial" w:hAnsi="Arial" w:cs="Arial"/>
          <w:spacing w:val="-4"/>
          <w:sz w:val="22"/>
          <w:szCs w:val="22"/>
          <w:lang w:val="gl-ES"/>
        </w:rPr>
        <w:t xml:space="preserve"> </w:t>
      </w:r>
      <w:r w:rsidR="007D2C93" w:rsidRPr="00005DF2">
        <w:rPr>
          <w:rFonts w:ascii="Arial" w:hAnsi="Arial" w:cs="Arial"/>
          <w:i/>
          <w:spacing w:val="-4"/>
          <w:sz w:val="22"/>
          <w:szCs w:val="22"/>
          <w:lang w:val="gl-ES"/>
        </w:rPr>
        <w:t>«cum laude</w:t>
      </w:r>
      <w:r w:rsidR="007D2C93" w:rsidRPr="00005DF2">
        <w:rPr>
          <w:rFonts w:ascii="Arial" w:hAnsi="Arial" w:cs="Arial"/>
          <w:spacing w:val="-4"/>
          <w:sz w:val="22"/>
          <w:szCs w:val="22"/>
          <w:lang w:val="gl-ES"/>
        </w:rPr>
        <w:t xml:space="preserve">», ningún miembro del tribunal podrá, bajo ninguna circunstancia, </w:t>
      </w:r>
      <w:r w:rsidR="007D2C93" w:rsidRPr="00005DF2">
        <w:rPr>
          <w:rFonts w:ascii="Arial" w:hAnsi="Arial" w:cs="Arial"/>
          <w:spacing w:val="-4"/>
          <w:sz w:val="22"/>
          <w:szCs w:val="22"/>
          <w:shd w:val="clear" w:color="auto" w:fill="E2EFD9"/>
          <w:lang w:val="gl-ES"/>
        </w:rPr>
        <w:t xml:space="preserve">realizar </w:t>
      </w:r>
      <w:r w:rsidR="007D2C93" w:rsidRPr="00005DF2">
        <w:rPr>
          <w:rFonts w:ascii="Arial" w:hAnsi="Arial" w:cs="Arial"/>
          <w:spacing w:val="-4"/>
          <w:sz w:val="22"/>
          <w:szCs w:val="22"/>
          <w:lang w:val="gl-ES"/>
        </w:rPr>
        <w:t xml:space="preserve">declaración alguna sobre </w:t>
      </w:r>
      <w:r w:rsidR="007D2C93" w:rsidRPr="00005DF2">
        <w:rPr>
          <w:rFonts w:ascii="Arial" w:hAnsi="Arial" w:cs="Arial"/>
          <w:i/>
          <w:spacing w:val="-4"/>
          <w:sz w:val="22"/>
          <w:szCs w:val="22"/>
          <w:lang w:val="gl-ES"/>
        </w:rPr>
        <w:t xml:space="preserve">a </w:t>
      </w:r>
      <w:r w:rsidR="00813C90">
        <w:rPr>
          <w:rFonts w:ascii="Arial" w:hAnsi="Arial" w:cs="Arial"/>
          <w:i/>
          <w:spacing w:val="-4"/>
          <w:sz w:val="22"/>
          <w:szCs w:val="22"/>
          <w:lang w:val="gl-ES"/>
        </w:rPr>
        <w:t>mención cum laude</w:t>
      </w:r>
      <w:r w:rsidR="007D2C93" w:rsidRPr="00005DF2">
        <w:rPr>
          <w:rFonts w:ascii="Arial" w:hAnsi="Arial" w:cs="Arial"/>
          <w:sz w:val="22"/>
          <w:szCs w:val="22"/>
          <w:lang w:val="gl-ES"/>
        </w:rPr>
        <w:t>.</w:t>
      </w:r>
      <w:r>
        <w:rPr>
          <w:rFonts w:ascii="Arial" w:hAnsi="Arial" w:cs="Arial"/>
          <w:sz w:val="22"/>
          <w:szCs w:val="22"/>
          <w:lang w:val="gl-ES"/>
        </w:rPr>
        <w:t xml:space="preserve"> </w:t>
      </w:r>
      <w:r w:rsidR="006738FF" w:rsidRPr="00005DF2">
        <w:rPr>
          <w:rFonts w:ascii="Arial" w:hAnsi="Arial" w:cs="Arial"/>
          <w:sz w:val="22"/>
          <w:szCs w:val="22"/>
          <w:lang w:val="gl-ES"/>
        </w:rPr>
        <w:t xml:space="preserve">A tal fin, los miembros del tribunal deben tener en cuenta que, en </w:t>
      </w:r>
      <w:r w:rsidR="006738FF" w:rsidRPr="00005DF2">
        <w:rPr>
          <w:rFonts w:ascii="Arial" w:hAnsi="Arial" w:cs="Arial"/>
          <w:b/>
          <w:sz w:val="22"/>
          <w:szCs w:val="22"/>
          <w:lang w:val="gl-ES"/>
        </w:rPr>
        <w:t xml:space="preserve">el </w:t>
      </w:r>
      <w:r w:rsidR="00994DEE">
        <w:rPr>
          <w:rFonts w:ascii="Arial" w:hAnsi="Arial" w:cs="Arial"/>
          <w:b/>
          <w:sz w:val="22"/>
          <w:szCs w:val="22"/>
          <w:lang w:val="gl-ES"/>
        </w:rPr>
        <w:t>A</w:t>
      </w:r>
      <w:r w:rsidR="006738FF" w:rsidRPr="00005DF2">
        <w:rPr>
          <w:rFonts w:ascii="Arial" w:hAnsi="Arial" w:cs="Arial"/>
          <w:b/>
          <w:sz w:val="22"/>
          <w:szCs w:val="22"/>
          <w:lang w:val="gl-ES"/>
        </w:rPr>
        <w:t>cta de constitución del tribunal y de calificación de la tesis</w:t>
      </w:r>
      <w:r w:rsidR="006738FF" w:rsidRPr="00005DF2">
        <w:rPr>
          <w:rFonts w:ascii="Arial" w:hAnsi="Arial" w:cs="Arial"/>
          <w:sz w:val="22"/>
          <w:szCs w:val="22"/>
          <w:lang w:val="gl-ES"/>
        </w:rPr>
        <w:t xml:space="preserve">, declaran que conocen y comprenden </w:t>
      </w:r>
      <w:r w:rsidR="007A35AE">
        <w:rPr>
          <w:rFonts w:ascii="Arial" w:hAnsi="Arial" w:cs="Arial"/>
          <w:sz w:val="22"/>
          <w:szCs w:val="22"/>
          <w:lang w:val="gl-ES"/>
        </w:rPr>
        <w:t xml:space="preserve">el presente </w:t>
      </w:r>
      <w:r w:rsidR="006738FF" w:rsidRPr="00060045">
        <w:rPr>
          <w:rFonts w:ascii="Arial" w:hAnsi="Arial" w:cs="Arial"/>
          <w:i/>
          <w:sz w:val="22"/>
          <w:szCs w:val="22"/>
          <w:lang w:val="gl-ES"/>
        </w:rPr>
        <w:t>Procedimiento para la emisión y el recuento del voto secreto de los miembros del tribunal de tesis para la concesión de la mención cum laude y para la valoración de la tesis para</w:t>
      </w:r>
      <w:r w:rsidR="00161861">
        <w:rPr>
          <w:rFonts w:ascii="Arial" w:hAnsi="Arial" w:cs="Arial"/>
          <w:i/>
          <w:sz w:val="22"/>
          <w:szCs w:val="22"/>
          <w:lang w:val="gl-ES"/>
        </w:rPr>
        <w:t xml:space="preserve"> optar al</w:t>
      </w:r>
      <w:r w:rsidR="006738FF" w:rsidRPr="00060045">
        <w:rPr>
          <w:rFonts w:ascii="Arial" w:hAnsi="Arial" w:cs="Arial"/>
          <w:i/>
          <w:sz w:val="22"/>
          <w:szCs w:val="22"/>
          <w:lang w:val="gl-ES"/>
        </w:rPr>
        <w:t xml:space="preserve"> premio extraordinario de doctorado</w:t>
      </w:r>
      <w:r w:rsidR="006738FF" w:rsidRPr="00005DF2">
        <w:rPr>
          <w:rFonts w:ascii="Arial" w:hAnsi="Arial" w:cs="Arial"/>
          <w:sz w:val="22"/>
          <w:szCs w:val="22"/>
          <w:lang w:val="gl-ES"/>
        </w:rPr>
        <w:t xml:space="preserve">, y, por lo tanto, se comprometen a mantener el carácter secreto de la votación y a no realizar ninguna declaración sobre su valoración de la mención </w:t>
      </w:r>
      <w:r w:rsidR="006738FF" w:rsidRPr="00005DF2">
        <w:rPr>
          <w:rFonts w:ascii="Arial" w:hAnsi="Arial" w:cs="Arial"/>
          <w:i/>
          <w:sz w:val="22"/>
          <w:szCs w:val="22"/>
          <w:lang w:val="gl-ES"/>
        </w:rPr>
        <w:t>cum laude.</w:t>
      </w:r>
    </w:p>
    <w:p w14:paraId="0FE38701" w14:textId="44BD170D" w:rsidR="002B3FD5" w:rsidRPr="002B3FD5" w:rsidRDefault="007D2C93" w:rsidP="00C853AD">
      <w:pPr>
        <w:pStyle w:val="Prrafodelista"/>
        <w:numPr>
          <w:ilvl w:val="0"/>
          <w:numId w:val="13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  <w:lang w:val="gl-ES"/>
        </w:rPr>
      </w:pPr>
      <w:r w:rsidRPr="00005DF2">
        <w:rPr>
          <w:rFonts w:ascii="Arial" w:hAnsi="Arial" w:cs="Arial"/>
          <w:b/>
          <w:sz w:val="22"/>
          <w:szCs w:val="22"/>
          <w:lang w:val="gl-ES"/>
        </w:rPr>
        <w:t>Escrutinio de l</w:t>
      </w:r>
      <w:r w:rsidR="00EB3E48">
        <w:rPr>
          <w:rFonts w:ascii="Arial" w:hAnsi="Arial" w:cs="Arial"/>
          <w:b/>
          <w:sz w:val="22"/>
          <w:szCs w:val="22"/>
          <w:lang w:val="gl-ES"/>
        </w:rPr>
        <w:t xml:space="preserve">os votos </w:t>
      </w:r>
      <w:r w:rsidRPr="00005DF2">
        <w:rPr>
          <w:rFonts w:ascii="Arial" w:hAnsi="Arial" w:cs="Arial"/>
          <w:b/>
          <w:sz w:val="22"/>
          <w:szCs w:val="22"/>
          <w:lang w:val="gl-ES"/>
        </w:rPr>
        <w:t>secret</w:t>
      </w:r>
      <w:r w:rsidR="00876B58">
        <w:rPr>
          <w:rFonts w:ascii="Arial" w:hAnsi="Arial" w:cs="Arial"/>
          <w:b/>
          <w:sz w:val="22"/>
          <w:szCs w:val="22"/>
          <w:lang w:val="gl-ES"/>
        </w:rPr>
        <w:t>o</w:t>
      </w:r>
      <w:r w:rsidRPr="00005DF2">
        <w:rPr>
          <w:rFonts w:ascii="Arial" w:hAnsi="Arial" w:cs="Arial"/>
          <w:b/>
          <w:sz w:val="22"/>
          <w:szCs w:val="22"/>
          <w:lang w:val="gl-ES"/>
        </w:rPr>
        <w:t xml:space="preserve">s </w:t>
      </w:r>
      <w:r w:rsidR="00671DD6" w:rsidRPr="00005DF2">
        <w:rPr>
          <w:rFonts w:ascii="Arial" w:hAnsi="Arial" w:cs="Arial"/>
          <w:b/>
          <w:sz w:val="22"/>
          <w:szCs w:val="22"/>
          <w:lang w:val="gl-ES"/>
        </w:rPr>
        <w:t xml:space="preserve">para la mención </w:t>
      </w:r>
      <w:r w:rsidR="00671DD6" w:rsidRPr="002B3FD5">
        <w:rPr>
          <w:rFonts w:ascii="Arial" w:hAnsi="Arial" w:cs="Arial"/>
          <w:b/>
          <w:i/>
          <w:sz w:val="22"/>
          <w:szCs w:val="22"/>
          <w:lang w:val="gl-ES"/>
        </w:rPr>
        <w:t>cum laude</w:t>
      </w:r>
      <w:r w:rsidRPr="00005DF2">
        <w:rPr>
          <w:rFonts w:ascii="Arial" w:hAnsi="Arial" w:cs="Arial"/>
          <w:b/>
          <w:sz w:val="22"/>
          <w:szCs w:val="22"/>
          <w:lang w:val="gl-ES"/>
        </w:rPr>
        <w:t xml:space="preserve">. </w:t>
      </w:r>
      <w:r w:rsidR="002B3FD5" w:rsidRPr="002B3FD5">
        <w:rPr>
          <w:rFonts w:ascii="Arial" w:hAnsi="Arial" w:cs="Arial"/>
          <w:sz w:val="22"/>
          <w:szCs w:val="22"/>
          <w:lang w:val="gl-ES"/>
        </w:rPr>
        <w:t xml:space="preserve">Una vez realizada la votación secreta </w:t>
      </w:r>
      <w:r w:rsidR="00671DD6" w:rsidRPr="002B3FD5">
        <w:rPr>
          <w:rFonts w:ascii="Arial" w:hAnsi="Arial" w:cs="Arial"/>
          <w:sz w:val="22"/>
          <w:szCs w:val="22"/>
          <w:lang w:val="gl-ES"/>
        </w:rPr>
        <w:t xml:space="preserve">para </w:t>
      </w:r>
      <w:r w:rsidR="002B3FD5" w:rsidRPr="002B3FD5">
        <w:rPr>
          <w:rFonts w:ascii="Arial" w:hAnsi="Arial" w:cs="Arial"/>
          <w:sz w:val="22"/>
          <w:szCs w:val="22"/>
          <w:lang w:val="gl-ES"/>
        </w:rPr>
        <w:t xml:space="preserve">la </w:t>
      </w:r>
      <w:r w:rsidR="00671DD6" w:rsidRPr="002B3FD5">
        <w:rPr>
          <w:rFonts w:ascii="Arial" w:hAnsi="Arial" w:cs="Arial"/>
          <w:sz w:val="22"/>
          <w:szCs w:val="22"/>
          <w:lang w:val="gl-ES"/>
        </w:rPr>
        <w:t xml:space="preserve">mención </w:t>
      </w:r>
      <w:r w:rsidR="00671DD6" w:rsidRPr="002B3FD5">
        <w:rPr>
          <w:rFonts w:ascii="Arial" w:hAnsi="Arial" w:cs="Arial"/>
          <w:i/>
          <w:sz w:val="22"/>
          <w:szCs w:val="22"/>
          <w:lang w:val="gl-ES"/>
        </w:rPr>
        <w:t xml:space="preserve">cum laude </w:t>
      </w:r>
      <w:r w:rsidR="00671DD6" w:rsidRPr="002B3FD5">
        <w:rPr>
          <w:rFonts w:ascii="Arial" w:hAnsi="Arial" w:cs="Arial"/>
          <w:sz w:val="22"/>
          <w:szCs w:val="22"/>
          <w:lang w:val="gl-ES"/>
        </w:rPr>
        <w:t xml:space="preserve">por parte de todos los miembros del tribunal, la EIDUDC procederá al </w:t>
      </w:r>
      <w:r w:rsidR="002B3FD5" w:rsidRPr="002B3FD5">
        <w:rPr>
          <w:rFonts w:ascii="Arial" w:hAnsi="Arial" w:cs="Arial"/>
          <w:sz w:val="22"/>
          <w:szCs w:val="22"/>
          <w:lang w:val="gl-ES"/>
        </w:rPr>
        <w:t>recuento de votos, que será llevado a cabo por el personal de la Oficina de Doctorado bajo la supervisión del equipo directivo de la EIDUDC.</w:t>
      </w:r>
    </w:p>
    <w:p w14:paraId="26BEE7B0" w14:textId="19FF34B8" w:rsidR="0000353C" w:rsidRPr="0000353C" w:rsidRDefault="002B3FD5" w:rsidP="00C853AD">
      <w:pPr>
        <w:pStyle w:val="Prrafodelista"/>
        <w:numPr>
          <w:ilvl w:val="0"/>
          <w:numId w:val="13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b/>
          <w:sz w:val="22"/>
          <w:szCs w:val="22"/>
          <w:lang w:val="gl-ES"/>
        </w:rPr>
        <w:t xml:space="preserve">Acta </w:t>
      </w:r>
      <w:r w:rsidR="00671DD6" w:rsidRPr="00060045">
        <w:rPr>
          <w:rFonts w:ascii="Arial" w:hAnsi="Arial" w:cs="Arial"/>
          <w:b/>
          <w:sz w:val="22"/>
          <w:szCs w:val="22"/>
          <w:lang w:val="gl-ES"/>
        </w:rPr>
        <w:t xml:space="preserve">del escrutinio </w:t>
      </w:r>
      <w:r>
        <w:rPr>
          <w:rFonts w:ascii="Arial" w:hAnsi="Arial" w:cs="Arial"/>
          <w:b/>
          <w:sz w:val="22"/>
          <w:szCs w:val="22"/>
          <w:lang w:val="gl-ES"/>
        </w:rPr>
        <w:t xml:space="preserve">de la </w:t>
      </w:r>
      <w:r w:rsidR="003D5B82">
        <w:rPr>
          <w:rFonts w:ascii="Arial" w:hAnsi="Arial" w:cs="Arial"/>
          <w:b/>
          <w:sz w:val="22"/>
          <w:szCs w:val="22"/>
          <w:lang w:val="gl-ES"/>
        </w:rPr>
        <w:t xml:space="preserve">mención </w:t>
      </w:r>
      <w:r w:rsidR="003D5B82" w:rsidRPr="0000353C">
        <w:rPr>
          <w:rFonts w:ascii="Arial" w:hAnsi="Arial" w:cs="Arial"/>
          <w:b/>
          <w:i/>
          <w:sz w:val="22"/>
          <w:szCs w:val="22"/>
          <w:lang w:val="gl-ES"/>
        </w:rPr>
        <w:t>cum laude</w:t>
      </w:r>
      <w:r w:rsidR="00671DD6" w:rsidRPr="00060045">
        <w:rPr>
          <w:rFonts w:ascii="Arial" w:hAnsi="Arial" w:cs="Arial"/>
          <w:b/>
          <w:sz w:val="22"/>
          <w:szCs w:val="22"/>
          <w:lang w:val="gl-ES"/>
        </w:rPr>
        <w:t xml:space="preserve">. </w:t>
      </w:r>
      <w:r w:rsidR="006738FF" w:rsidRPr="00060045">
        <w:rPr>
          <w:rFonts w:ascii="Arial" w:hAnsi="Arial" w:cs="Arial"/>
          <w:sz w:val="22"/>
          <w:szCs w:val="22"/>
          <w:lang w:val="gl-ES"/>
        </w:rPr>
        <w:t xml:space="preserve">Una vez </w:t>
      </w:r>
      <w:r w:rsidR="00671DD6" w:rsidRPr="00060045">
        <w:rPr>
          <w:rFonts w:ascii="Arial" w:hAnsi="Arial" w:cs="Arial"/>
          <w:sz w:val="22"/>
          <w:szCs w:val="22"/>
          <w:lang w:val="gl-ES"/>
        </w:rPr>
        <w:t xml:space="preserve">realizado </w:t>
      </w:r>
      <w:r w:rsidR="006738FF" w:rsidRPr="00060045">
        <w:rPr>
          <w:rFonts w:ascii="Arial" w:hAnsi="Arial" w:cs="Arial"/>
          <w:sz w:val="22"/>
          <w:szCs w:val="22"/>
          <w:lang w:val="gl-ES"/>
        </w:rPr>
        <w:t xml:space="preserve">el </w:t>
      </w:r>
      <w:r w:rsidR="00671DD6" w:rsidRPr="00060045">
        <w:rPr>
          <w:rFonts w:ascii="Arial" w:hAnsi="Arial" w:cs="Arial"/>
          <w:sz w:val="22"/>
          <w:szCs w:val="22"/>
          <w:lang w:val="gl-ES"/>
        </w:rPr>
        <w:t xml:space="preserve">escrutinio </w:t>
      </w:r>
      <w:r w:rsidR="0000353C">
        <w:rPr>
          <w:rFonts w:ascii="Arial" w:hAnsi="Arial" w:cs="Arial"/>
          <w:sz w:val="22"/>
          <w:szCs w:val="22"/>
          <w:lang w:val="gl-ES"/>
        </w:rPr>
        <w:t xml:space="preserve">de las votaciones secretas para la mención </w:t>
      </w:r>
      <w:r w:rsidR="0000353C" w:rsidRPr="0000353C">
        <w:rPr>
          <w:rFonts w:ascii="Arial" w:hAnsi="Arial" w:cs="Arial"/>
          <w:i/>
          <w:sz w:val="22"/>
          <w:szCs w:val="22"/>
          <w:lang w:val="gl-ES"/>
        </w:rPr>
        <w:t>cum laude</w:t>
      </w:r>
      <w:r w:rsidR="00671DD6" w:rsidRPr="00060045">
        <w:rPr>
          <w:rFonts w:ascii="Arial" w:hAnsi="Arial" w:cs="Arial"/>
          <w:sz w:val="22"/>
          <w:szCs w:val="22"/>
          <w:lang w:val="gl-ES"/>
        </w:rPr>
        <w:t xml:space="preserve">, se levantará </w:t>
      </w:r>
      <w:r w:rsidR="006738FF" w:rsidRPr="00060045">
        <w:rPr>
          <w:rFonts w:ascii="Arial" w:hAnsi="Arial" w:cs="Arial"/>
          <w:sz w:val="22"/>
          <w:szCs w:val="22"/>
          <w:lang w:val="gl-ES"/>
        </w:rPr>
        <w:t xml:space="preserve">el </w:t>
      </w:r>
      <w:r w:rsidR="00671DD6" w:rsidRPr="00060045">
        <w:rPr>
          <w:rFonts w:ascii="Arial" w:hAnsi="Arial" w:cs="Arial"/>
          <w:sz w:val="22"/>
          <w:szCs w:val="22"/>
          <w:lang w:val="gl-ES"/>
        </w:rPr>
        <w:t xml:space="preserve">acta correspondiente, de acuerdo con el modelo </w:t>
      </w:r>
      <w:r w:rsidR="006738FF" w:rsidRPr="00060045">
        <w:rPr>
          <w:rFonts w:ascii="Arial" w:hAnsi="Arial" w:cs="Arial"/>
          <w:sz w:val="22"/>
          <w:szCs w:val="22"/>
          <w:lang w:val="gl-ES"/>
        </w:rPr>
        <w:t>establecido por la EIDUDC</w:t>
      </w:r>
      <w:r w:rsidR="00671DD6" w:rsidRPr="00060045">
        <w:rPr>
          <w:rFonts w:ascii="Arial" w:hAnsi="Arial" w:cs="Arial"/>
          <w:sz w:val="22"/>
          <w:szCs w:val="22"/>
          <w:lang w:val="gl-ES"/>
        </w:rPr>
        <w:t xml:space="preserve">. </w:t>
      </w:r>
      <w:r w:rsidR="0000353C">
        <w:rPr>
          <w:rFonts w:ascii="Arial" w:hAnsi="Arial" w:cs="Arial"/>
          <w:sz w:val="22"/>
          <w:szCs w:val="22"/>
          <w:lang w:val="gl-ES"/>
        </w:rPr>
        <w:t xml:space="preserve">Dicha </w:t>
      </w:r>
      <w:r w:rsidR="0000353C" w:rsidRPr="0000353C">
        <w:rPr>
          <w:rFonts w:ascii="Arial" w:hAnsi="Arial" w:cs="Arial"/>
          <w:sz w:val="22"/>
          <w:szCs w:val="22"/>
          <w:lang w:val="gl-ES"/>
        </w:rPr>
        <w:t>acta será firmada por el</w:t>
      </w:r>
      <w:r w:rsidR="004879B5">
        <w:rPr>
          <w:rFonts w:ascii="Arial" w:hAnsi="Arial" w:cs="Arial"/>
          <w:sz w:val="22"/>
          <w:szCs w:val="22"/>
          <w:lang w:val="gl-ES"/>
        </w:rPr>
        <w:t>/la</w:t>
      </w:r>
      <w:r w:rsidR="0000353C" w:rsidRPr="0000353C">
        <w:rPr>
          <w:rFonts w:ascii="Arial" w:hAnsi="Arial" w:cs="Arial"/>
          <w:sz w:val="22"/>
          <w:szCs w:val="22"/>
          <w:lang w:val="gl-ES"/>
        </w:rPr>
        <w:t xml:space="preserve"> director</w:t>
      </w:r>
      <w:r w:rsidR="004879B5">
        <w:rPr>
          <w:rFonts w:ascii="Arial" w:hAnsi="Arial" w:cs="Arial"/>
          <w:sz w:val="22"/>
          <w:szCs w:val="22"/>
          <w:lang w:val="gl-ES"/>
        </w:rPr>
        <w:t>/a</w:t>
      </w:r>
      <w:r w:rsidR="0000353C" w:rsidRPr="0000353C">
        <w:rPr>
          <w:rFonts w:ascii="Arial" w:hAnsi="Arial" w:cs="Arial"/>
          <w:sz w:val="22"/>
          <w:szCs w:val="22"/>
          <w:lang w:val="gl-ES"/>
        </w:rPr>
        <w:t xml:space="preserve"> de la EIDUDC o por el miembro del equipo directivo en quien este</w:t>
      </w:r>
      <w:r w:rsidR="004879B5">
        <w:rPr>
          <w:rFonts w:ascii="Arial" w:hAnsi="Arial" w:cs="Arial"/>
          <w:sz w:val="22"/>
          <w:szCs w:val="22"/>
          <w:lang w:val="gl-ES"/>
        </w:rPr>
        <w:t>/a</w:t>
      </w:r>
      <w:r w:rsidR="0000353C" w:rsidRPr="0000353C">
        <w:rPr>
          <w:rFonts w:ascii="Arial" w:hAnsi="Arial" w:cs="Arial"/>
          <w:sz w:val="22"/>
          <w:szCs w:val="22"/>
          <w:lang w:val="gl-ES"/>
        </w:rPr>
        <w:t xml:space="preserve"> delegue, y </w:t>
      </w:r>
      <w:r w:rsidR="00876B58">
        <w:rPr>
          <w:rFonts w:ascii="Arial" w:hAnsi="Arial" w:cs="Arial"/>
          <w:sz w:val="22"/>
          <w:szCs w:val="22"/>
          <w:lang w:val="gl-ES"/>
        </w:rPr>
        <w:t xml:space="preserve">constituirá un anexo al Acta de CAlificación </w:t>
      </w:r>
      <w:r w:rsidR="0000353C" w:rsidRPr="0000353C">
        <w:rPr>
          <w:rFonts w:ascii="Arial" w:hAnsi="Arial" w:cs="Arial"/>
          <w:sz w:val="22"/>
          <w:szCs w:val="22"/>
          <w:lang w:val="gl-ES"/>
        </w:rPr>
        <w:t>de la Tesis</w:t>
      </w:r>
      <w:r w:rsidR="00876B58">
        <w:rPr>
          <w:rFonts w:ascii="Arial" w:hAnsi="Arial" w:cs="Arial"/>
          <w:sz w:val="22"/>
          <w:szCs w:val="22"/>
          <w:lang w:val="gl-ES"/>
        </w:rPr>
        <w:t xml:space="preserve"> Doctoral</w:t>
      </w:r>
      <w:r w:rsidR="0000353C" w:rsidRPr="0000353C">
        <w:rPr>
          <w:rFonts w:ascii="Arial" w:hAnsi="Arial" w:cs="Arial"/>
          <w:sz w:val="22"/>
          <w:szCs w:val="22"/>
          <w:lang w:val="gl-ES"/>
        </w:rPr>
        <w:t xml:space="preserve">. </w:t>
      </w:r>
    </w:p>
    <w:p w14:paraId="04CB18DE" w14:textId="103403F6" w:rsidR="003D5B82" w:rsidRDefault="00005DF2" w:rsidP="00C853AD">
      <w:pPr>
        <w:pStyle w:val="Prrafodelista"/>
        <w:numPr>
          <w:ilvl w:val="0"/>
          <w:numId w:val="13"/>
        </w:numPr>
        <w:spacing w:before="120" w:line="276" w:lineRule="auto"/>
        <w:ind w:left="709" w:hanging="357"/>
        <w:jc w:val="both"/>
        <w:rPr>
          <w:rFonts w:ascii="Arial" w:hAnsi="Arial" w:cs="Arial"/>
          <w:sz w:val="22"/>
          <w:szCs w:val="22"/>
          <w:lang w:val="gl-ES"/>
        </w:rPr>
      </w:pPr>
      <w:r w:rsidRPr="00060045">
        <w:rPr>
          <w:rFonts w:ascii="Arial" w:hAnsi="Arial" w:cs="Arial"/>
          <w:b/>
          <w:sz w:val="22"/>
          <w:szCs w:val="22"/>
          <w:lang w:val="gl-ES"/>
        </w:rPr>
        <w:t xml:space="preserve">Comunicación del resultado de </w:t>
      </w:r>
      <w:r w:rsidR="002B3FD5">
        <w:rPr>
          <w:rFonts w:ascii="Arial" w:hAnsi="Arial" w:cs="Arial"/>
          <w:b/>
          <w:sz w:val="22"/>
          <w:szCs w:val="22"/>
          <w:lang w:val="gl-ES"/>
        </w:rPr>
        <w:t xml:space="preserve">la votación secreta para la mención cum laude. </w:t>
      </w:r>
      <w:r w:rsidR="003D5B82" w:rsidRPr="002B3FD5">
        <w:rPr>
          <w:rFonts w:ascii="Arial" w:hAnsi="Arial" w:cs="Arial"/>
          <w:sz w:val="22"/>
          <w:szCs w:val="22"/>
          <w:lang w:val="gl-ES"/>
        </w:rPr>
        <w:t xml:space="preserve">La Oficina de Doctorado comunicará el resultado de la votación secreta </w:t>
      </w:r>
      <w:r w:rsidR="003D5B82" w:rsidRPr="002B3FD5">
        <w:rPr>
          <w:rFonts w:ascii="Arial" w:hAnsi="Arial" w:cs="Arial"/>
          <w:i/>
          <w:sz w:val="22"/>
          <w:szCs w:val="22"/>
          <w:lang w:val="gl-ES"/>
        </w:rPr>
        <w:t xml:space="preserve">para la mención </w:t>
      </w:r>
      <w:r w:rsidR="003D5B82" w:rsidRPr="002B3FD5">
        <w:rPr>
          <w:rFonts w:ascii="Arial" w:hAnsi="Arial" w:cs="Arial"/>
          <w:sz w:val="22"/>
          <w:szCs w:val="22"/>
          <w:lang w:val="gl-ES"/>
        </w:rPr>
        <w:t xml:space="preserve">cum laude </w:t>
      </w:r>
      <w:r w:rsidR="00F36AE5">
        <w:rPr>
          <w:rFonts w:ascii="Arial" w:hAnsi="Arial" w:cs="Arial"/>
          <w:sz w:val="22"/>
          <w:szCs w:val="22"/>
          <w:lang w:val="gl-ES"/>
        </w:rPr>
        <w:t xml:space="preserve">a la </w:t>
      </w:r>
      <w:r w:rsidR="003D5B82" w:rsidRPr="002B3FD5">
        <w:rPr>
          <w:rFonts w:ascii="Arial" w:hAnsi="Arial" w:cs="Arial"/>
          <w:sz w:val="22"/>
          <w:szCs w:val="22"/>
          <w:lang w:val="gl-ES"/>
        </w:rPr>
        <w:t>UXAI/</w:t>
      </w:r>
      <w:r w:rsidR="00F84C22">
        <w:rPr>
          <w:rFonts w:ascii="Arial" w:hAnsi="Arial" w:cs="Arial"/>
          <w:sz w:val="22"/>
          <w:szCs w:val="22"/>
          <w:lang w:val="gl-ES"/>
        </w:rPr>
        <w:t xml:space="preserve">Administración del </w:t>
      </w:r>
      <w:r w:rsidR="003D5B82" w:rsidRPr="002B3FD5">
        <w:rPr>
          <w:rFonts w:ascii="Arial" w:hAnsi="Arial" w:cs="Arial"/>
          <w:sz w:val="22"/>
          <w:szCs w:val="22"/>
          <w:lang w:val="gl-ES"/>
        </w:rPr>
        <w:t>Centro, que a su vez se encargará de transmitir dicho resultado al</w:t>
      </w:r>
      <w:r w:rsidR="00F84C22">
        <w:rPr>
          <w:rFonts w:ascii="Arial" w:hAnsi="Arial" w:cs="Arial"/>
          <w:sz w:val="22"/>
          <w:szCs w:val="22"/>
          <w:lang w:val="gl-ES"/>
        </w:rPr>
        <w:t>/ a la</w:t>
      </w:r>
      <w:r w:rsidR="003D5B82" w:rsidRPr="002B3FD5">
        <w:rPr>
          <w:rFonts w:ascii="Arial" w:hAnsi="Arial" w:cs="Arial"/>
          <w:sz w:val="22"/>
          <w:szCs w:val="22"/>
          <w:lang w:val="gl-ES"/>
        </w:rPr>
        <w:t xml:space="preserve"> </w:t>
      </w:r>
      <w:r w:rsidR="00F36AE5">
        <w:rPr>
          <w:rFonts w:ascii="Arial" w:hAnsi="Arial" w:cs="Arial"/>
          <w:sz w:val="22"/>
          <w:szCs w:val="22"/>
          <w:lang w:val="gl-ES"/>
        </w:rPr>
        <w:t>estudiante, director</w:t>
      </w:r>
      <w:r w:rsidR="00F84C22">
        <w:rPr>
          <w:rFonts w:ascii="Arial" w:hAnsi="Arial" w:cs="Arial"/>
          <w:sz w:val="22"/>
          <w:szCs w:val="22"/>
          <w:lang w:val="gl-ES"/>
        </w:rPr>
        <w:t>/a</w:t>
      </w:r>
      <w:r w:rsidR="00F36AE5">
        <w:rPr>
          <w:rFonts w:ascii="Arial" w:hAnsi="Arial" w:cs="Arial"/>
          <w:sz w:val="22"/>
          <w:szCs w:val="22"/>
          <w:lang w:val="gl-ES"/>
        </w:rPr>
        <w:t xml:space="preserve"> o directores</w:t>
      </w:r>
      <w:r w:rsidR="00F84C22">
        <w:rPr>
          <w:rFonts w:ascii="Arial" w:hAnsi="Arial" w:cs="Arial"/>
          <w:sz w:val="22"/>
          <w:szCs w:val="22"/>
          <w:lang w:val="gl-ES"/>
        </w:rPr>
        <w:t>/as</w:t>
      </w:r>
      <w:r w:rsidR="00F36AE5">
        <w:rPr>
          <w:rFonts w:ascii="Arial" w:hAnsi="Arial" w:cs="Arial"/>
          <w:sz w:val="22"/>
          <w:szCs w:val="22"/>
          <w:lang w:val="gl-ES"/>
        </w:rPr>
        <w:t xml:space="preserve"> </w:t>
      </w:r>
      <w:r w:rsidR="003D5B82" w:rsidRPr="002B3FD5">
        <w:rPr>
          <w:rFonts w:ascii="Arial" w:hAnsi="Arial" w:cs="Arial"/>
          <w:sz w:val="22"/>
          <w:szCs w:val="22"/>
          <w:lang w:val="gl-ES"/>
        </w:rPr>
        <w:t>y a los miembros del tribunal.</w:t>
      </w:r>
    </w:p>
    <w:p w14:paraId="0C5E9F79" w14:textId="77E33B26" w:rsidR="00DC5F23" w:rsidRPr="00DC5F23" w:rsidRDefault="00FA628A" w:rsidP="00C853AD">
      <w:pPr>
        <w:pStyle w:val="Prrafodelista"/>
        <w:numPr>
          <w:ilvl w:val="0"/>
          <w:numId w:val="18"/>
        </w:numPr>
        <w:spacing w:before="120" w:line="276" w:lineRule="auto"/>
        <w:ind w:left="426"/>
        <w:jc w:val="both"/>
        <w:rPr>
          <w:rFonts w:ascii="Arial" w:hAnsi="Arial" w:cs="Arial"/>
          <w:sz w:val="22"/>
          <w:szCs w:val="22"/>
          <w:u w:val="single"/>
          <w:lang w:val="gl-ES"/>
        </w:rPr>
      </w:pPr>
      <w:r>
        <w:rPr>
          <w:rFonts w:ascii="Arial" w:hAnsi="Arial" w:cs="Arial"/>
          <w:sz w:val="22"/>
          <w:szCs w:val="22"/>
          <w:u w:val="single"/>
          <w:lang w:val="gl-ES"/>
        </w:rPr>
        <w:t>PREMIO</w:t>
      </w:r>
      <w:r w:rsidR="00DC5F23" w:rsidRPr="00DC5F23">
        <w:rPr>
          <w:rFonts w:ascii="Arial" w:hAnsi="Arial" w:cs="Arial"/>
          <w:sz w:val="22"/>
          <w:szCs w:val="22"/>
          <w:u w:val="single"/>
          <w:lang w:val="gl-ES"/>
        </w:rPr>
        <w:t xml:space="preserve"> EXTRAORDINARI</w:t>
      </w:r>
      <w:r>
        <w:rPr>
          <w:rFonts w:ascii="Arial" w:hAnsi="Arial" w:cs="Arial"/>
          <w:sz w:val="22"/>
          <w:szCs w:val="22"/>
          <w:u w:val="single"/>
          <w:lang w:val="gl-ES"/>
        </w:rPr>
        <w:t>O</w:t>
      </w:r>
    </w:p>
    <w:p w14:paraId="71B93179" w14:textId="5400CB5E" w:rsidR="00F66938" w:rsidRPr="00005DF2" w:rsidRDefault="00F66938" w:rsidP="00C853AD">
      <w:pPr>
        <w:pStyle w:val="Prrafodelista"/>
        <w:numPr>
          <w:ilvl w:val="0"/>
          <w:numId w:val="20"/>
        </w:numPr>
        <w:spacing w:before="120" w:line="276" w:lineRule="auto"/>
        <w:ind w:left="709" w:hanging="357"/>
        <w:jc w:val="both"/>
        <w:rPr>
          <w:rFonts w:ascii="Arial" w:hAnsi="Arial" w:cs="Arial"/>
          <w:sz w:val="22"/>
          <w:szCs w:val="22"/>
          <w:lang w:val="gl-ES"/>
        </w:rPr>
      </w:pPr>
      <w:r w:rsidRPr="00005DF2">
        <w:rPr>
          <w:rFonts w:ascii="Arial" w:hAnsi="Arial" w:cs="Arial"/>
          <w:b/>
          <w:sz w:val="22"/>
          <w:szCs w:val="22"/>
          <w:lang w:val="gl-ES"/>
        </w:rPr>
        <w:t>Evaluación de la tesis para el Premio Extraordinario de Doctorado</w:t>
      </w:r>
      <w:r w:rsidRPr="00005DF2">
        <w:rPr>
          <w:rFonts w:ascii="Arial" w:hAnsi="Arial" w:cs="Arial"/>
          <w:sz w:val="22"/>
          <w:szCs w:val="22"/>
          <w:lang w:val="gl-ES"/>
        </w:rPr>
        <w:t xml:space="preserve">. A través del sistema electrónico, cada miembro del tribunal deberá cumplimentar un formulario </w:t>
      </w:r>
      <w:r>
        <w:rPr>
          <w:rFonts w:ascii="Arial" w:hAnsi="Arial" w:cs="Arial"/>
          <w:sz w:val="22"/>
          <w:szCs w:val="22"/>
          <w:lang w:val="gl-ES"/>
        </w:rPr>
        <w:t xml:space="preserve">con varias opciones para evaluar la tesis con la </w:t>
      </w:r>
      <w:r w:rsidR="00FA628A">
        <w:rPr>
          <w:rFonts w:ascii="Arial" w:hAnsi="Arial" w:cs="Arial"/>
          <w:sz w:val="22"/>
          <w:szCs w:val="22"/>
          <w:lang w:val="gl-ES"/>
        </w:rPr>
        <w:t>mención</w:t>
      </w:r>
      <w:r>
        <w:rPr>
          <w:rFonts w:ascii="Arial" w:hAnsi="Arial" w:cs="Arial"/>
          <w:sz w:val="22"/>
          <w:szCs w:val="22"/>
          <w:lang w:val="gl-ES"/>
        </w:rPr>
        <w:t xml:space="preserve"> </w:t>
      </w:r>
      <w:r w:rsidRPr="00325BE5">
        <w:rPr>
          <w:rFonts w:ascii="Arial" w:hAnsi="Arial" w:cs="Arial"/>
          <w:i/>
          <w:sz w:val="22"/>
          <w:szCs w:val="22"/>
          <w:lang w:val="gl-ES"/>
        </w:rPr>
        <w:t xml:space="preserve">«cum laude» </w:t>
      </w:r>
      <w:r w:rsidR="00DC5F23">
        <w:rPr>
          <w:rFonts w:ascii="Arial" w:hAnsi="Arial" w:cs="Arial"/>
          <w:sz w:val="22"/>
          <w:szCs w:val="22"/>
          <w:lang w:val="gl-ES"/>
        </w:rPr>
        <w:t>a efectos del Premio Extraordinario de Doctorado</w:t>
      </w:r>
      <w:r w:rsidRPr="00005DF2">
        <w:rPr>
          <w:rFonts w:ascii="Arial" w:hAnsi="Arial" w:cs="Arial"/>
          <w:sz w:val="22"/>
          <w:szCs w:val="22"/>
          <w:lang w:val="gl-ES"/>
        </w:rPr>
        <w:t xml:space="preserve">. </w:t>
      </w:r>
    </w:p>
    <w:p w14:paraId="7E85AC86" w14:textId="1F91ACEB" w:rsidR="003D5B82" w:rsidRPr="00A0179B" w:rsidRDefault="002B3FD5" w:rsidP="00C853AD">
      <w:pPr>
        <w:pStyle w:val="Prrafodelista"/>
        <w:numPr>
          <w:ilvl w:val="0"/>
          <w:numId w:val="20"/>
        </w:numPr>
        <w:spacing w:before="120" w:line="276" w:lineRule="auto"/>
        <w:ind w:left="709" w:hanging="357"/>
        <w:jc w:val="both"/>
        <w:rPr>
          <w:rFonts w:ascii="Arial" w:hAnsi="Arial" w:cs="Arial"/>
          <w:sz w:val="22"/>
          <w:szCs w:val="22"/>
          <w:lang w:val="gl-ES"/>
        </w:rPr>
      </w:pPr>
      <w:r w:rsidRPr="00A0179B">
        <w:rPr>
          <w:rFonts w:ascii="Arial" w:hAnsi="Arial" w:cs="Arial"/>
          <w:b/>
          <w:sz w:val="22"/>
          <w:szCs w:val="22"/>
          <w:lang w:val="gl-ES"/>
        </w:rPr>
        <w:t xml:space="preserve">Archivo de las evaluaciones para </w:t>
      </w:r>
      <w:r w:rsidR="003D5B82" w:rsidRPr="00A0179B">
        <w:rPr>
          <w:rFonts w:ascii="Arial" w:hAnsi="Arial" w:cs="Arial"/>
          <w:b/>
          <w:sz w:val="22"/>
          <w:szCs w:val="22"/>
          <w:lang w:val="gl-ES"/>
        </w:rPr>
        <w:t xml:space="preserve">el Premio Extraordinario </w:t>
      </w:r>
      <w:r w:rsidRPr="00A0179B">
        <w:rPr>
          <w:rFonts w:ascii="Arial" w:hAnsi="Arial" w:cs="Arial"/>
          <w:b/>
          <w:sz w:val="22"/>
          <w:szCs w:val="22"/>
          <w:lang w:val="gl-ES"/>
        </w:rPr>
        <w:t>de Doctorado</w:t>
      </w:r>
      <w:r w:rsidR="003D5B82" w:rsidRPr="00A0179B">
        <w:rPr>
          <w:rFonts w:ascii="Arial" w:hAnsi="Arial" w:cs="Arial"/>
          <w:sz w:val="22"/>
          <w:szCs w:val="22"/>
          <w:lang w:val="gl-ES"/>
        </w:rPr>
        <w:t xml:space="preserve">. </w:t>
      </w:r>
      <w:r w:rsidR="00E0600B" w:rsidRPr="00A0179B">
        <w:rPr>
          <w:rFonts w:ascii="Arial" w:hAnsi="Arial" w:cs="Arial"/>
          <w:sz w:val="22"/>
          <w:szCs w:val="22"/>
          <w:lang w:val="gl-ES"/>
        </w:rPr>
        <w:t xml:space="preserve">Solo si la tesis recibe la </w:t>
      </w:r>
      <w:r w:rsidR="00BC3DAA">
        <w:rPr>
          <w:rFonts w:ascii="Arial" w:hAnsi="Arial" w:cs="Arial"/>
          <w:sz w:val="22"/>
          <w:szCs w:val="22"/>
          <w:lang w:val="gl-ES"/>
        </w:rPr>
        <w:t>mención</w:t>
      </w:r>
      <w:r w:rsidR="00E0600B" w:rsidRPr="00A0179B">
        <w:rPr>
          <w:rFonts w:ascii="Arial" w:hAnsi="Arial" w:cs="Arial"/>
          <w:sz w:val="22"/>
          <w:szCs w:val="22"/>
          <w:lang w:val="gl-ES"/>
        </w:rPr>
        <w:t xml:space="preserve"> </w:t>
      </w:r>
      <w:r w:rsidR="00E0600B" w:rsidRPr="00A0179B">
        <w:rPr>
          <w:rFonts w:ascii="Arial" w:hAnsi="Arial" w:cs="Arial"/>
          <w:i/>
          <w:sz w:val="22"/>
          <w:szCs w:val="22"/>
          <w:lang w:val="gl-ES"/>
        </w:rPr>
        <w:t xml:space="preserve">cum laude </w:t>
      </w:r>
      <w:r w:rsidR="00E0600B" w:rsidRPr="00A0179B">
        <w:rPr>
          <w:rFonts w:ascii="Arial" w:hAnsi="Arial" w:cs="Arial"/>
          <w:sz w:val="22"/>
          <w:szCs w:val="22"/>
          <w:lang w:val="gl-ES"/>
        </w:rPr>
        <w:t xml:space="preserve">se levantará acta de las evaluaciones para el Premio Extraordinario, de acuerdo con </w:t>
      </w:r>
      <w:r w:rsidR="00BC3DAA">
        <w:rPr>
          <w:rFonts w:ascii="Arial" w:hAnsi="Arial" w:cs="Arial"/>
          <w:sz w:val="22"/>
          <w:szCs w:val="22"/>
          <w:lang w:val="gl-ES"/>
        </w:rPr>
        <w:t>el modelo</w:t>
      </w:r>
      <w:r w:rsidR="00E0600B" w:rsidRPr="00A0179B">
        <w:rPr>
          <w:rFonts w:ascii="Arial" w:hAnsi="Arial" w:cs="Arial"/>
          <w:sz w:val="22"/>
          <w:szCs w:val="22"/>
          <w:lang w:val="gl-ES"/>
        </w:rPr>
        <w:t xml:space="preserve"> establecid</w:t>
      </w:r>
      <w:r w:rsidR="00BC3DAA">
        <w:rPr>
          <w:rFonts w:ascii="Arial" w:hAnsi="Arial" w:cs="Arial"/>
          <w:sz w:val="22"/>
          <w:szCs w:val="22"/>
          <w:lang w:val="gl-ES"/>
        </w:rPr>
        <w:t>o</w:t>
      </w:r>
      <w:r w:rsidR="00E0600B" w:rsidRPr="00A0179B">
        <w:rPr>
          <w:rFonts w:ascii="Arial" w:hAnsi="Arial" w:cs="Arial"/>
          <w:sz w:val="22"/>
          <w:szCs w:val="22"/>
          <w:lang w:val="gl-ES"/>
        </w:rPr>
        <w:t xml:space="preserve"> por l</w:t>
      </w:r>
      <w:r w:rsidR="00BC3DAA">
        <w:rPr>
          <w:rFonts w:ascii="Arial" w:hAnsi="Arial" w:cs="Arial"/>
          <w:sz w:val="22"/>
          <w:szCs w:val="22"/>
          <w:lang w:val="gl-ES"/>
        </w:rPr>
        <w:t>a</w:t>
      </w:r>
      <w:r w:rsidR="00E0600B" w:rsidRPr="00A0179B">
        <w:rPr>
          <w:rFonts w:ascii="Arial" w:hAnsi="Arial" w:cs="Arial"/>
          <w:sz w:val="22"/>
          <w:szCs w:val="22"/>
          <w:lang w:val="gl-ES"/>
        </w:rPr>
        <w:t xml:space="preserve"> EIDUDC. </w:t>
      </w:r>
      <w:r w:rsidR="00A0179B" w:rsidRPr="00A0179B">
        <w:rPr>
          <w:rFonts w:ascii="Arial" w:hAnsi="Arial" w:cs="Arial"/>
          <w:sz w:val="22"/>
          <w:szCs w:val="22"/>
          <w:lang w:val="gl-ES"/>
        </w:rPr>
        <w:t>Dich</w:t>
      </w:r>
      <w:r w:rsidR="00BC3DAA">
        <w:rPr>
          <w:rFonts w:ascii="Arial" w:hAnsi="Arial" w:cs="Arial"/>
          <w:sz w:val="22"/>
          <w:szCs w:val="22"/>
          <w:lang w:val="gl-ES"/>
        </w:rPr>
        <w:t>a</w:t>
      </w:r>
      <w:r w:rsidR="00A0179B" w:rsidRPr="00A0179B">
        <w:rPr>
          <w:rFonts w:ascii="Arial" w:hAnsi="Arial" w:cs="Arial"/>
          <w:sz w:val="22"/>
          <w:szCs w:val="22"/>
          <w:lang w:val="gl-ES"/>
        </w:rPr>
        <w:t xml:space="preserve"> acta será firmada </w:t>
      </w:r>
      <w:r w:rsidR="005C4B5A">
        <w:rPr>
          <w:rFonts w:ascii="Arial" w:hAnsi="Arial" w:cs="Arial"/>
          <w:sz w:val="22"/>
          <w:szCs w:val="22"/>
          <w:lang w:val="gl-ES"/>
        </w:rPr>
        <w:t>por el</w:t>
      </w:r>
      <w:r w:rsidR="004879B5">
        <w:rPr>
          <w:rFonts w:ascii="Arial" w:hAnsi="Arial" w:cs="Arial"/>
          <w:sz w:val="22"/>
          <w:szCs w:val="22"/>
          <w:lang w:val="gl-ES"/>
        </w:rPr>
        <w:t>/la</w:t>
      </w:r>
      <w:r w:rsidR="005C4B5A">
        <w:rPr>
          <w:rFonts w:ascii="Arial" w:hAnsi="Arial" w:cs="Arial"/>
          <w:sz w:val="22"/>
          <w:szCs w:val="22"/>
          <w:lang w:val="gl-ES"/>
        </w:rPr>
        <w:t xml:space="preserve"> director</w:t>
      </w:r>
      <w:r w:rsidR="004879B5">
        <w:rPr>
          <w:rFonts w:ascii="Arial" w:hAnsi="Arial" w:cs="Arial"/>
          <w:sz w:val="22"/>
          <w:szCs w:val="22"/>
          <w:lang w:val="gl-ES"/>
        </w:rPr>
        <w:t>/a</w:t>
      </w:r>
      <w:r w:rsidR="005C4B5A">
        <w:rPr>
          <w:rFonts w:ascii="Arial" w:hAnsi="Arial" w:cs="Arial"/>
          <w:sz w:val="22"/>
          <w:szCs w:val="22"/>
          <w:lang w:val="gl-ES"/>
        </w:rPr>
        <w:t xml:space="preserve"> </w:t>
      </w:r>
      <w:r w:rsidR="00A0179B" w:rsidRPr="00A0179B">
        <w:rPr>
          <w:rFonts w:ascii="Arial" w:hAnsi="Arial" w:cs="Arial"/>
          <w:sz w:val="22"/>
          <w:szCs w:val="22"/>
          <w:lang w:val="gl-ES"/>
        </w:rPr>
        <w:t>del EIDUDC o por un miembro del equipo directivo en quien este</w:t>
      </w:r>
      <w:r w:rsidR="004879B5">
        <w:rPr>
          <w:rFonts w:ascii="Arial" w:hAnsi="Arial" w:cs="Arial"/>
          <w:sz w:val="22"/>
          <w:szCs w:val="22"/>
          <w:lang w:val="gl-ES"/>
        </w:rPr>
        <w:t>/a</w:t>
      </w:r>
      <w:r w:rsidR="00A0179B" w:rsidRPr="00A0179B">
        <w:rPr>
          <w:rFonts w:ascii="Arial" w:hAnsi="Arial" w:cs="Arial"/>
          <w:sz w:val="22"/>
          <w:szCs w:val="22"/>
          <w:lang w:val="gl-ES"/>
        </w:rPr>
        <w:t xml:space="preserve"> delegue. </w:t>
      </w:r>
      <w:r w:rsidR="00E0600B" w:rsidRPr="00A0179B">
        <w:rPr>
          <w:rFonts w:ascii="Arial" w:hAnsi="Arial" w:cs="Arial"/>
          <w:sz w:val="22"/>
          <w:szCs w:val="22"/>
          <w:lang w:val="gl-ES"/>
        </w:rPr>
        <w:t xml:space="preserve">La </w:t>
      </w:r>
      <w:r w:rsidR="003D5B82" w:rsidRPr="00A0179B">
        <w:rPr>
          <w:rFonts w:ascii="Arial" w:hAnsi="Arial" w:cs="Arial"/>
          <w:sz w:val="22"/>
          <w:szCs w:val="22"/>
          <w:lang w:val="gl-ES"/>
        </w:rPr>
        <w:t xml:space="preserve">Oficina de Doctorado procederá a archivar </w:t>
      </w:r>
      <w:r w:rsidR="00E34BA3">
        <w:rPr>
          <w:rFonts w:ascii="Arial" w:hAnsi="Arial" w:cs="Arial"/>
          <w:sz w:val="22"/>
          <w:szCs w:val="22"/>
          <w:lang w:val="gl-ES"/>
        </w:rPr>
        <w:t>el</w:t>
      </w:r>
      <w:r w:rsidR="00E0600B" w:rsidRPr="00A0179B">
        <w:rPr>
          <w:rFonts w:ascii="Arial" w:hAnsi="Arial" w:cs="Arial"/>
          <w:sz w:val="22"/>
          <w:szCs w:val="22"/>
          <w:lang w:val="gl-ES"/>
        </w:rPr>
        <w:t xml:space="preserve"> acta </w:t>
      </w:r>
      <w:r w:rsidR="003D5B82" w:rsidRPr="00A0179B">
        <w:rPr>
          <w:rFonts w:ascii="Arial" w:hAnsi="Arial" w:cs="Arial"/>
          <w:sz w:val="22"/>
          <w:szCs w:val="22"/>
          <w:lang w:val="gl-ES"/>
        </w:rPr>
        <w:t xml:space="preserve">en un sobre cerrado para su posterior uso por parte del tribunal encargado de </w:t>
      </w:r>
      <w:r w:rsidR="00E34BA3">
        <w:rPr>
          <w:rFonts w:ascii="Arial" w:hAnsi="Arial" w:cs="Arial"/>
          <w:sz w:val="22"/>
          <w:szCs w:val="22"/>
          <w:lang w:val="gl-ES"/>
        </w:rPr>
        <w:t xml:space="preserve">juzgar </w:t>
      </w:r>
      <w:r w:rsidR="003D5B82" w:rsidRPr="00A0179B">
        <w:rPr>
          <w:rFonts w:ascii="Arial" w:hAnsi="Arial" w:cs="Arial"/>
          <w:sz w:val="22"/>
          <w:szCs w:val="22"/>
          <w:lang w:val="gl-ES"/>
        </w:rPr>
        <w:t>la concesión de los premios extraordinarios.</w:t>
      </w:r>
    </w:p>
    <w:sectPr w:rsidR="003D5B82" w:rsidRPr="00A0179B" w:rsidSect="001E66F2">
      <w:headerReference w:type="default" r:id="rId10"/>
      <w:pgSz w:w="11906" w:h="16838" w:code="9"/>
      <w:pgMar w:top="2268" w:right="170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80975" w14:textId="77777777" w:rsidR="004E708C" w:rsidRDefault="004E708C">
      <w:r>
        <w:separator/>
      </w:r>
    </w:p>
  </w:endnote>
  <w:endnote w:type="continuationSeparator" w:id="0">
    <w:p w14:paraId="3F42E58B" w14:textId="77777777" w:rsidR="004E708C" w:rsidRDefault="004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FA33" w14:textId="77777777" w:rsidR="004E708C" w:rsidRDefault="004E708C">
      <w:r>
        <w:separator/>
      </w:r>
    </w:p>
  </w:footnote>
  <w:footnote w:type="continuationSeparator" w:id="0">
    <w:p w14:paraId="080CC1CC" w14:textId="77777777" w:rsidR="004E708C" w:rsidRDefault="004E7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3D9C" w14:textId="77777777" w:rsidR="00F16C6D" w:rsidRPr="00F44DC6" w:rsidRDefault="00043FFA" w:rsidP="00F16C6D">
    <w:pPr>
      <w:pStyle w:val="Encabezado"/>
      <w:rPr>
        <w:rFonts w:ascii="Arial" w:hAnsi="Arial"/>
        <w:noProof/>
        <w:color w:val="D2007B"/>
        <w:lang w:val="es-ES_tradnl" w:eastAsia="es-ES_tradnl"/>
      </w:rPr>
    </w:pPr>
    <w:r>
      <w:rPr>
        <w:rFonts w:ascii="Arial" w:hAnsi="Arial"/>
        <w:noProof/>
        <w:color w:val="D2007B"/>
        <w:lang w:val="es-ES_tradnl" w:eastAsia="es-ES_tradnl"/>
      </w:rPr>
      <w:t xml:space="preserve">Escuela </w:t>
    </w:r>
    <w:r w:rsidR="00F16C6D" w:rsidRPr="00F44DC6">
      <w:rPr>
        <w:rFonts w:ascii="Arial" w:hAnsi="Arial"/>
        <w:noProof/>
        <w:color w:val="D2007B"/>
        <w:lang w:val="es-ES_tradnl" w:eastAsia="es-ES_tradnl"/>
      </w:rPr>
      <w:t>Internacional de Doctorado</w:t>
    </w:r>
  </w:p>
  <w:p w14:paraId="34BB46E4" w14:textId="30F4CA77" w:rsidR="00394689" w:rsidRPr="00F16C6D" w:rsidRDefault="00D24369" w:rsidP="00F16C6D">
    <w:pPr>
      <w:pStyle w:val="Encabezado"/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1E8F873" wp14:editId="01901D23">
          <wp:simplePos x="0" y="0"/>
          <wp:positionH relativeFrom="column">
            <wp:posOffset>1021715</wp:posOffset>
          </wp:positionH>
          <wp:positionV relativeFrom="paragraph">
            <wp:posOffset>313690</wp:posOffset>
          </wp:positionV>
          <wp:extent cx="1981200" cy="198755"/>
          <wp:effectExtent l="0" t="0" r="0" b="0"/>
          <wp:wrapNone/>
          <wp:docPr id="2" name="Imagen 6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10BA7486" wp14:editId="5C1503FB">
          <wp:simplePos x="0" y="0"/>
          <wp:positionH relativeFrom="column">
            <wp:posOffset>-6350</wp:posOffset>
          </wp:positionH>
          <wp:positionV relativeFrom="paragraph">
            <wp:posOffset>220345</wp:posOffset>
          </wp:positionV>
          <wp:extent cx="762000" cy="395605"/>
          <wp:effectExtent l="0" t="0" r="0" b="0"/>
          <wp:wrapNone/>
          <wp:docPr id="1" name="Imagen 5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C6D" w:rsidRPr="00F44DC6">
      <w:rPr>
        <w:rFonts w:ascii="Arial" w:hAnsi="Arial" w:cs="Arial"/>
        <w:noProof/>
        <w:sz w:val="20"/>
      </w:rPr>
      <w:t xml:space="preserve">Vicerrectorado de </w:t>
    </w:r>
    <w:r w:rsidR="0053760C">
      <w:rPr>
        <w:rFonts w:ascii="Arial" w:hAnsi="Arial" w:cs="Arial"/>
        <w:noProof/>
        <w:sz w:val="20"/>
      </w:rPr>
      <w:t>Investigación y Transferencia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F7B"/>
    <w:multiLevelType w:val="hybridMultilevel"/>
    <w:tmpl w:val="707827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652B"/>
    <w:multiLevelType w:val="multilevel"/>
    <w:tmpl w:val="4468D1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u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A882634"/>
    <w:multiLevelType w:val="hybridMultilevel"/>
    <w:tmpl w:val="8B408938"/>
    <w:lvl w:ilvl="0" w:tplc="DBD4CECC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6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0">
    <w:nsid w:val="0D941F32"/>
    <w:multiLevelType w:val="hybridMultilevel"/>
    <w:tmpl w:val="EE2C9354"/>
    <w:lvl w:ilvl="0" w:tplc="6CD804F8">
      <w:start w:val="6"/>
      <w:numFmt w:val="decimal"/>
      <w:lvlText w:val="%1.1."/>
      <w:lvlJc w:val="left"/>
      <w:pPr>
        <w:ind w:left="1068" w:hanging="360"/>
      </w:pPr>
      <w:rPr>
        <w:rFonts w:ascii="Arial" w:eastAsia="Arial" w:hAnsi="Arial" w:hint="default"/>
        <w:w w:val="95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2934939"/>
    <w:multiLevelType w:val="hybridMultilevel"/>
    <w:tmpl w:val="A59249D8"/>
    <w:lvl w:ilvl="0" w:tplc="D2C467F0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/>
        <w:i w:val="0"/>
        <w:sz w:val="26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1B12482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C21D73"/>
    <w:multiLevelType w:val="hybridMultilevel"/>
    <w:tmpl w:val="C7300DA8"/>
    <w:name w:val="WW8Num25"/>
    <w:lvl w:ilvl="0" w:tplc="1452023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7" w15:restartNumberingAfterBreak="0">
    <w:nsid w:val="399410A4"/>
    <w:multiLevelType w:val="multilevel"/>
    <w:tmpl w:val="51DE0876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eastAsia="Franklin Gothic Medium Cond" w:hAnsi="Symbol" w:cs="Franklin Gothic Medium Cond" w:hint="default"/>
        <w:b w:val="0"/>
        <w:i w:val="0"/>
        <w:sz w:val="28"/>
        <w:u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48744DB1"/>
    <w:multiLevelType w:val="hybridMultilevel"/>
    <w:tmpl w:val="3B4064D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E67CC922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8F03A6"/>
    <w:multiLevelType w:val="hybridMultilevel"/>
    <w:tmpl w:val="BAFCDD40"/>
    <w:lvl w:ilvl="0" w:tplc="E3D86474">
      <w:start w:val="1"/>
      <w:numFmt w:val="lowerLetter"/>
      <w:lvlText w:val="%1)"/>
      <w:lvlJc w:val="left"/>
      <w:pPr>
        <w:tabs>
          <w:tab w:val="num" w:pos="887"/>
        </w:tabs>
        <w:ind w:left="887" w:hanging="360"/>
      </w:pPr>
      <w:rPr>
        <w:rFonts w:ascii="Arial" w:hAnsi="Arial" w:hint="default"/>
        <w:b w:val="0"/>
        <w:i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47"/>
        </w:tabs>
        <w:ind w:left="124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67"/>
        </w:tabs>
        <w:ind w:left="19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87"/>
        </w:tabs>
        <w:ind w:left="26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07"/>
        </w:tabs>
        <w:ind w:left="34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27"/>
        </w:tabs>
        <w:ind w:left="41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47"/>
        </w:tabs>
        <w:ind w:left="48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67"/>
        </w:tabs>
        <w:ind w:left="55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87"/>
        </w:tabs>
        <w:ind w:left="6287" w:hanging="180"/>
      </w:pPr>
    </w:lvl>
  </w:abstractNum>
  <w:abstractNum w:abstractNumId="10" w15:restartNumberingAfterBreak="0">
    <w:nsid w:val="599205CC"/>
    <w:multiLevelType w:val="hybridMultilevel"/>
    <w:tmpl w:val="06ECE7E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FC2E2A"/>
    <w:multiLevelType w:val="hybridMultilevel"/>
    <w:tmpl w:val="3B4064D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E67CC922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CA77AA"/>
    <w:multiLevelType w:val="hybridMultilevel"/>
    <w:tmpl w:val="3B4064D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E67CC922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5E6F20"/>
    <w:multiLevelType w:val="hybridMultilevel"/>
    <w:tmpl w:val="58C4DDF0"/>
    <w:lvl w:ilvl="0" w:tplc="D3FC06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14196C"/>
    <w:multiLevelType w:val="hybridMultilevel"/>
    <w:tmpl w:val="C778CC4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86456F"/>
    <w:multiLevelType w:val="multilevel"/>
    <w:tmpl w:val="007CD5CE"/>
    <w:lvl w:ilvl="0">
      <w:start w:val="1"/>
      <w:numFmt w:val="lowerLetter"/>
      <w:lvlText w:val="%1."/>
      <w:lvlJc w:val="left"/>
      <w:pPr>
        <w:tabs>
          <w:tab w:val="num" w:pos="1077"/>
        </w:tabs>
        <w:ind w:left="1077" w:hanging="357"/>
      </w:pPr>
      <w:rPr>
        <w:rFonts w:cs="Franklin Gothic Medium Cond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40F17"/>
    <w:multiLevelType w:val="hybridMultilevel"/>
    <w:tmpl w:val="E2E4005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5645F"/>
    <w:multiLevelType w:val="hybridMultilevel"/>
    <w:tmpl w:val="C1927D02"/>
    <w:lvl w:ilvl="0" w:tplc="361C2616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eastAsia="Franklin Gothic Medium Cond" w:hAnsi="Symbol" w:cs="Franklin Gothic Medium Cond" w:hint="default"/>
        <w:b w:val="0"/>
        <w:i w:val="0"/>
        <w:sz w:val="28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18" w15:restartNumberingAfterBreak="0">
    <w:nsid w:val="775B41B6"/>
    <w:multiLevelType w:val="hybridMultilevel"/>
    <w:tmpl w:val="7032C6B2"/>
    <w:lvl w:ilvl="0" w:tplc="5BA4FFCA">
      <w:start w:val="1"/>
      <w:numFmt w:val="decimal"/>
      <w:lvlText w:val="%1.1."/>
      <w:lvlJc w:val="left"/>
      <w:pPr>
        <w:ind w:left="1077" w:hanging="360"/>
      </w:pPr>
      <w:rPr>
        <w:rFonts w:ascii="Arial" w:eastAsia="Arial" w:hAnsi="Arial" w:hint="default"/>
        <w:w w:val="95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7C4A733C"/>
    <w:multiLevelType w:val="multilevel"/>
    <w:tmpl w:val="8B408938"/>
    <w:lvl w:ilvl="0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6"/>
        <w:u w:val="none"/>
      </w:rPr>
    </w:lvl>
    <w:lvl w:ilvl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 w16cid:durableId="1479106290">
    <w:abstractNumId w:val="6"/>
  </w:num>
  <w:num w:numId="2" w16cid:durableId="1154492005">
    <w:abstractNumId w:val="13"/>
  </w:num>
  <w:num w:numId="3" w16cid:durableId="1972203712">
    <w:abstractNumId w:val="15"/>
  </w:num>
  <w:num w:numId="4" w16cid:durableId="1319991463">
    <w:abstractNumId w:val="9"/>
  </w:num>
  <w:num w:numId="5" w16cid:durableId="1760977913">
    <w:abstractNumId w:val="7"/>
  </w:num>
  <w:num w:numId="6" w16cid:durableId="418529318">
    <w:abstractNumId w:val="1"/>
  </w:num>
  <w:num w:numId="7" w16cid:durableId="447893709">
    <w:abstractNumId w:val="17"/>
  </w:num>
  <w:num w:numId="8" w16cid:durableId="1050764457">
    <w:abstractNumId w:val="2"/>
  </w:num>
  <w:num w:numId="9" w16cid:durableId="1516579687">
    <w:abstractNumId w:val="19"/>
  </w:num>
  <w:num w:numId="10" w16cid:durableId="2112502981">
    <w:abstractNumId w:val="4"/>
  </w:num>
  <w:num w:numId="11" w16cid:durableId="1881621982">
    <w:abstractNumId w:val="10"/>
  </w:num>
  <w:num w:numId="12" w16cid:durableId="433789880">
    <w:abstractNumId w:val="14"/>
  </w:num>
  <w:num w:numId="13" w16cid:durableId="1889031912">
    <w:abstractNumId w:val="12"/>
  </w:num>
  <w:num w:numId="14" w16cid:durableId="790635225">
    <w:abstractNumId w:val="0"/>
  </w:num>
  <w:num w:numId="15" w16cid:durableId="937175488">
    <w:abstractNumId w:val="18"/>
  </w:num>
  <w:num w:numId="16" w16cid:durableId="967130287">
    <w:abstractNumId w:val="3"/>
  </w:num>
  <w:num w:numId="17" w16cid:durableId="1943217628">
    <w:abstractNumId w:val="5"/>
  </w:num>
  <w:num w:numId="18" w16cid:durableId="1708798512">
    <w:abstractNumId w:val="16"/>
  </w:num>
  <w:num w:numId="19" w16cid:durableId="991300091">
    <w:abstractNumId w:val="11"/>
  </w:num>
  <w:num w:numId="20" w16cid:durableId="7917475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yNDYzMTW0NDUzNjdV0lEKTi0uzszPAykwrQUAdMqeMywAAAA="/>
  </w:docVars>
  <w:rsids>
    <w:rsidRoot w:val="00594E96"/>
    <w:rsid w:val="0000353C"/>
    <w:rsid w:val="00005DF2"/>
    <w:rsid w:val="00013FC7"/>
    <w:rsid w:val="00032AB2"/>
    <w:rsid w:val="00042AAB"/>
    <w:rsid w:val="00043FFA"/>
    <w:rsid w:val="00052580"/>
    <w:rsid w:val="00060045"/>
    <w:rsid w:val="00060C6C"/>
    <w:rsid w:val="00080972"/>
    <w:rsid w:val="0009265C"/>
    <w:rsid w:val="00092EA0"/>
    <w:rsid w:val="000C308B"/>
    <w:rsid w:val="000F4C5C"/>
    <w:rsid w:val="0011357A"/>
    <w:rsid w:val="00114164"/>
    <w:rsid w:val="00133BAF"/>
    <w:rsid w:val="00141257"/>
    <w:rsid w:val="00145217"/>
    <w:rsid w:val="00161861"/>
    <w:rsid w:val="00163BF3"/>
    <w:rsid w:val="001A77F0"/>
    <w:rsid w:val="001E2D3D"/>
    <w:rsid w:val="001E66F2"/>
    <w:rsid w:val="0020427B"/>
    <w:rsid w:val="0023740B"/>
    <w:rsid w:val="00237732"/>
    <w:rsid w:val="00252B67"/>
    <w:rsid w:val="002555C8"/>
    <w:rsid w:val="002558F2"/>
    <w:rsid w:val="002741EB"/>
    <w:rsid w:val="00280DC6"/>
    <w:rsid w:val="002B3FD5"/>
    <w:rsid w:val="002C7CB6"/>
    <w:rsid w:val="002E2CCB"/>
    <w:rsid w:val="002F5131"/>
    <w:rsid w:val="00304327"/>
    <w:rsid w:val="00325BE5"/>
    <w:rsid w:val="00394689"/>
    <w:rsid w:val="003C6647"/>
    <w:rsid w:val="003D5B82"/>
    <w:rsid w:val="003D6BE6"/>
    <w:rsid w:val="003D722B"/>
    <w:rsid w:val="00410C3A"/>
    <w:rsid w:val="004163EA"/>
    <w:rsid w:val="00437FC1"/>
    <w:rsid w:val="004562E6"/>
    <w:rsid w:val="0046093F"/>
    <w:rsid w:val="004879B5"/>
    <w:rsid w:val="004A517A"/>
    <w:rsid w:val="004B3391"/>
    <w:rsid w:val="004D01B7"/>
    <w:rsid w:val="004E708C"/>
    <w:rsid w:val="004F4501"/>
    <w:rsid w:val="00512CF8"/>
    <w:rsid w:val="0052003F"/>
    <w:rsid w:val="0052038D"/>
    <w:rsid w:val="0053760C"/>
    <w:rsid w:val="00541F70"/>
    <w:rsid w:val="0055326D"/>
    <w:rsid w:val="00594D28"/>
    <w:rsid w:val="00594E96"/>
    <w:rsid w:val="005B3463"/>
    <w:rsid w:val="005B44F9"/>
    <w:rsid w:val="005B5496"/>
    <w:rsid w:val="005C4B5A"/>
    <w:rsid w:val="005C659A"/>
    <w:rsid w:val="005D2BDA"/>
    <w:rsid w:val="00634284"/>
    <w:rsid w:val="00652763"/>
    <w:rsid w:val="0065516B"/>
    <w:rsid w:val="00671DD6"/>
    <w:rsid w:val="006738FF"/>
    <w:rsid w:val="007057CA"/>
    <w:rsid w:val="00707AF9"/>
    <w:rsid w:val="00720D23"/>
    <w:rsid w:val="0073419B"/>
    <w:rsid w:val="00735D6C"/>
    <w:rsid w:val="00745128"/>
    <w:rsid w:val="00751A96"/>
    <w:rsid w:val="00755EFA"/>
    <w:rsid w:val="00787D57"/>
    <w:rsid w:val="007A0AE0"/>
    <w:rsid w:val="007A35AE"/>
    <w:rsid w:val="007B07C1"/>
    <w:rsid w:val="007D1FF8"/>
    <w:rsid w:val="007D2C93"/>
    <w:rsid w:val="007D7AA7"/>
    <w:rsid w:val="008062FB"/>
    <w:rsid w:val="00807EA1"/>
    <w:rsid w:val="00813C90"/>
    <w:rsid w:val="00815887"/>
    <w:rsid w:val="00825750"/>
    <w:rsid w:val="008438A1"/>
    <w:rsid w:val="008459F4"/>
    <w:rsid w:val="00876B58"/>
    <w:rsid w:val="00901442"/>
    <w:rsid w:val="009032D2"/>
    <w:rsid w:val="00930AA3"/>
    <w:rsid w:val="009434D3"/>
    <w:rsid w:val="00947B58"/>
    <w:rsid w:val="009566D5"/>
    <w:rsid w:val="00994DEE"/>
    <w:rsid w:val="00A0179B"/>
    <w:rsid w:val="00A029EC"/>
    <w:rsid w:val="00A1441D"/>
    <w:rsid w:val="00A520CA"/>
    <w:rsid w:val="00A80572"/>
    <w:rsid w:val="00AE12B8"/>
    <w:rsid w:val="00B67395"/>
    <w:rsid w:val="00B90B8C"/>
    <w:rsid w:val="00BA3757"/>
    <w:rsid w:val="00BA3A55"/>
    <w:rsid w:val="00BC3DAA"/>
    <w:rsid w:val="00BC76B7"/>
    <w:rsid w:val="00BD7364"/>
    <w:rsid w:val="00BF22B0"/>
    <w:rsid w:val="00BF3040"/>
    <w:rsid w:val="00BF6DE9"/>
    <w:rsid w:val="00C12D15"/>
    <w:rsid w:val="00C2418C"/>
    <w:rsid w:val="00C255DE"/>
    <w:rsid w:val="00C33A0E"/>
    <w:rsid w:val="00C452E2"/>
    <w:rsid w:val="00C574E9"/>
    <w:rsid w:val="00C67D3B"/>
    <w:rsid w:val="00C752DE"/>
    <w:rsid w:val="00C84BD9"/>
    <w:rsid w:val="00C853AD"/>
    <w:rsid w:val="00C93F95"/>
    <w:rsid w:val="00CA7E5F"/>
    <w:rsid w:val="00CA7F9E"/>
    <w:rsid w:val="00CF31B3"/>
    <w:rsid w:val="00D24369"/>
    <w:rsid w:val="00D4088D"/>
    <w:rsid w:val="00D916AE"/>
    <w:rsid w:val="00DB5D45"/>
    <w:rsid w:val="00DC56DC"/>
    <w:rsid w:val="00DC5F23"/>
    <w:rsid w:val="00DF1A02"/>
    <w:rsid w:val="00DF78BF"/>
    <w:rsid w:val="00E0600B"/>
    <w:rsid w:val="00E34BA3"/>
    <w:rsid w:val="00E56BD8"/>
    <w:rsid w:val="00EB3E48"/>
    <w:rsid w:val="00EB5C3B"/>
    <w:rsid w:val="00EC4B91"/>
    <w:rsid w:val="00EE188C"/>
    <w:rsid w:val="00F047D0"/>
    <w:rsid w:val="00F07943"/>
    <w:rsid w:val="00F16C6D"/>
    <w:rsid w:val="00F21858"/>
    <w:rsid w:val="00F36AE5"/>
    <w:rsid w:val="00F4232D"/>
    <w:rsid w:val="00F66938"/>
    <w:rsid w:val="00F67EC4"/>
    <w:rsid w:val="00F737E7"/>
    <w:rsid w:val="00F80A7B"/>
    <w:rsid w:val="00F84C22"/>
    <w:rsid w:val="00F85451"/>
    <w:rsid w:val="00F93350"/>
    <w:rsid w:val="00F97888"/>
    <w:rsid w:val="00FA628A"/>
    <w:rsid w:val="00FC222C"/>
    <w:rsid w:val="00FC329A"/>
    <w:rsid w:val="00FD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46AE95"/>
  <w15:docId w15:val="{0B8FB12C-DD3F-42D3-94D4-0F0F61ED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ar"/>
    <w:uiPriority w:val="9"/>
    <w:qFormat/>
    <w:rsid w:val="003C6647"/>
    <w:pPr>
      <w:spacing w:before="100" w:beforeAutospacing="1" w:after="100" w:afterAutospacing="1"/>
      <w:outlineLvl w:val="1"/>
    </w:pPr>
    <w:rPr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E16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rsid w:val="00072193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072193"/>
  </w:style>
  <w:style w:type="character" w:customStyle="1" w:styleId="TextocomentarioCar">
    <w:name w:val="Texto comentario Car"/>
    <w:link w:val="Textocomentario"/>
    <w:rsid w:val="00072193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72193"/>
    <w:rPr>
      <w:b/>
      <w:bCs/>
    </w:rPr>
  </w:style>
  <w:style w:type="character" w:customStyle="1" w:styleId="AsuntodelcomentarioCar">
    <w:name w:val="Asunto del comentario Car"/>
    <w:link w:val="Asuntodelcomentario"/>
    <w:rsid w:val="00072193"/>
    <w:rPr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7219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rsid w:val="00072193"/>
    <w:rPr>
      <w:rFonts w:ascii="Lucida Grande" w:hAnsi="Lucida Grande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72"/>
    <w:qFormat/>
    <w:rsid w:val="002E2CCB"/>
    <w:pPr>
      <w:ind w:left="708"/>
    </w:pPr>
  </w:style>
  <w:style w:type="paragraph" w:styleId="Encabezado">
    <w:name w:val="header"/>
    <w:basedOn w:val="Normal"/>
    <w:link w:val="EncabezadoCar"/>
    <w:uiPriority w:val="99"/>
    <w:rsid w:val="0039468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9468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uiPriority w:val="1"/>
    <w:qFormat/>
    <w:rsid w:val="004F4501"/>
    <w:pPr>
      <w:widowControl w:val="0"/>
      <w:ind w:left="112"/>
    </w:pPr>
    <w:rPr>
      <w:lang w:val="en-US" w:eastAsia="en-US"/>
    </w:rPr>
  </w:style>
  <w:style w:type="character" w:customStyle="1" w:styleId="TextoindependienteCar">
    <w:name w:val="Texto independiente Car"/>
    <w:link w:val="Textoindependiente"/>
    <w:uiPriority w:val="1"/>
    <w:rsid w:val="004F4501"/>
    <w:rPr>
      <w:sz w:val="24"/>
      <w:szCs w:val="24"/>
      <w:lang w:val="en-US" w:eastAsia="en-US"/>
    </w:rPr>
  </w:style>
  <w:style w:type="character" w:customStyle="1" w:styleId="EncabezadoCar">
    <w:name w:val="Encabezado Car"/>
    <w:link w:val="Encabezado"/>
    <w:uiPriority w:val="99"/>
    <w:rsid w:val="00F16C6D"/>
    <w:rPr>
      <w:sz w:val="24"/>
      <w:szCs w:val="24"/>
    </w:rPr>
  </w:style>
  <w:style w:type="character" w:customStyle="1" w:styleId="markedcontent">
    <w:name w:val="markedcontent"/>
    <w:basedOn w:val="Fuentedeprrafopredeter"/>
    <w:rsid w:val="00F85451"/>
  </w:style>
  <w:style w:type="character" w:customStyle="1" w:styleId="Ttulo2Car">
    <w:name w:val="Título 2 Car"/>
    <w:basedOn w:val="Fuentedeprrafopredeter"/>
    <w:link w:val="Ttulo2"/>
    <w:uiPriority w:val="9"/>
    <w:rsid w:val="003C6647"/>
    <w:rPr>
      <w:b/>
      <w:bCs/>
      <w:sz w:val="36"/>
      <w:szCs w:val="36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626053-4232-4692-9061-d017b8225c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DA475315345640A05B71B64A71BFBF" ma:contentTypeVersion="18" ma:contentTypeDescription="Crear nuevo documento." ma:contentTypeScope="" ma:versionID="092eaba389e273fce37a44c30e8b0f3a">
  <xsd:schema xmlns:xsd="http://www.w3.org/2001/XMLSchema" xmlns:xs="http://www.w3.org/2001/XMLSchema" xmlns:p="http://schemas.microsoft.com/office/2006/metadata/properties" xmlns:ns3="90626053-4232-4692-9061-d017b8225c8a" xmlns:ns4="5a038890-7386-4249-895f-7d17047709d9" targetNamespace="http://schemas.microsoft.com/office/2006/metadata/properties" ma:root="true" ma:fieldsID="b69b503a813be85114be3ce75da7b6a8" ns3:_="" ns4:_="">
    <xsd:import namespace="90626053-4232-4692-9061-d017b8225c8a"/>
    <xsd:import namespace="5a038890-7386-4249-895f-7d17047709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26053-4232-4692-9061-d017b822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38890-7386-4249-895f-7d1704770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8F300-E306-423C-B5B4-E707938FB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287B5-DE8A-4AEF-899B-FD16BCC87C44}">
  <ds:schemaRefs>
    <ds:schemaRef ds:uri="http://schemas.microsoft.com/office/2006/metadata/properties"/>
    <ds:schemaRef ds:uri="http://schemas.microsoft.com/office/infopath/2007/PartnerControls"/>
    <ds:schemaRef ds:uri="90626053-4232-4692-9061-d017b8225c8a"/>
  </ds:schemaRefs>
</ds:datastoreItem>
</file>

<file path=customXml/itemProps3.xml><?xml version="1.0" encoding="utf-8"?>
<ds:datastoreItem xmlns:ds="http://schemas.openxmlformats.org/officeDocument/2006/customXml" ds:itemID="{AAE19700-63EC-4578-BD6F-9E1B1ADA1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26053-4232-4692-9061-d017b8225c8a"/>
    <ds:schemaRef ds:uri="5a038890-7386-4249-895f-7d1704770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901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Comisión de Doutoramento na sesión do 7/05/2012 acordou aprobar o</vt:lpstr>
    </vt:vector>
  </TitlesOfParts>
  <Company>UDC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Comisión de Doutoramento na sesión do 7/05/2012 acordou aprobar o</dc:title>
  <dc:creator>UDC</dc:creator>
  <cp:keywords>, docId:B77D7579994969BEEF0A3CE30586BB14</cp:keywords>
  <cp:lastModifiedBy>Ana Belén Maseda Rodríguez</cp:lastModifiedBy>
  <cp:revision>42</cp:revision>
  <dcterms:created xsi:type="dcterms:W3CDTF">2026-03-29T21:34:00Z</dcterms:created>
  <dcterms:modified xsi:type="dcterms:W3CDTF">2026-05-03T22:37:00Z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0x010100EADA475315345640A05B71B64A71BFBF</vt:lpwstr>
  </property>
</Properties>
</file>